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4C" w:rsidRDefault="00CD7E4C">
      <w:pPr>
        <w:pStyle w:val="Balk1"/>
        <w:keepNext w:val="0"/>
        <w:widowControl w:val="0"/>
        <w:tabs>
          <w:tab w:val="left" w:pos="0"/>
          <w:tab w:val="left" w:pos="284"/>
          <w:tab w:val="left" w:pos="851"/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KARABÜK İLİ HIFZISSIHHA MECLİS KURUL KARARI</w:t>
      </w:r>
    </w:p>
    <w:p w:rsidR="00CD7E4C" w:rsidRDefault="00CD7E4C"/>
    <w:p w:rsidR="00CD7E4C" w:rsidRDefault="00CD7E4C"/>
    <w:p w:rsidR="00CD7E4C" w:rsidRPr="00AA4258" w:rsidRDefault="00CD7E4C" w:rsidP="004E227D">
      <w:pPr>
        <w:widowControl w:val="0"/>
        <w:jc w:val="both"/>
        <w:rPr>
          <w:b/>
          <w:sz w:val="24"/>
          <w:szCs w:val="24"/>
        </w:rPr>
      </w:pPr>
      <w:r w:rsidRPr="00AA4258">
        <w:rPr>
          <w:b/>
          <w:sz w:val="24"/>
          <w:szCs w:val="24"/>
        </w:rPr>
        <w:t xml:space="preserve">KARAR TARİHİ: </w:t>
      </w:r>
      <w:r w:rsidR="00F23ABE">
        <w:rPr>
          <w:b/>
          <w:sz w:val="24"/>
          <w:szCs w:val="24"/>
        </w:rPr>
        <w:t>2</w:t>
      </w:r>
      <w:r w:rsidR="00071B97">
        <w:rPr>
          <w:b/>
          <w:sz w:val="24"/>
          <w:szCs w:val="24"/>
        </w:rPr>
        <w:t>3</w:t>
      </w:r>
      <w:r w:rsidRPr="00AA4258">
        <w:rPr>
          <w:b/>
          <w:sz w:val="24"/>
          <w:szCs w:val="24"/>
        </w:rPr>
        <w:t>/</w:t>
      </w:r>
      <w:r w:rsidR="00DF52B9">
        <w:rPr>
          <w:b/>
          <w:sz w:val="24"/>
          <w:szCs w:val="24"/>
        </w:rPr>
        <w:t>03</w:t>
      </w:r>
      <w:r w:rsidR="00FF70A9">
        <w:rPr>
          <w:b/>
          <w:sz w:val="24"/>
          <w:szCs w:val="24"/>
        </w:rPr>
        <w:t>/</w:t>
      </w:r>
      <w:r w:rsidRPr="00AA4258">
        <w:rPr>
          <w:b/>
          <w:sz w:val="24"/>
          <w:szCs w:val="24"/>
        </w:rPr>
        <w:t>20</w:t>
      </w:r>
      <w:r w:rsidR="00DF52B9">
        <w:rPr>
          <w:b/>
          <w:sz w:val="24"/>
          <w:szCs w:val="24"/>
        </w:rPr>
        <w:t>20</w:t>
      </w:r>
    </w:p>
    <w:p w:rsidR="00CD7E4C" w:rsidRPr="00AA4258" w:rsidRDefault="00465C01" w:rsidP="00465C01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 NO</w:t>
      </w:r>
      <w:r w:rsidR="00CD7E4C" w:rsidRPr="00AA4258">
        <w:rPr>
          <w:b/>
          <w:sz w:val="24"/>
          <w:szCs w:val="24"/>
        </w:rPr>
        <w:t xml:space="preserve">         : </w:t>
      </w:r>
      <w:r w:rsidR="00DF52B9">
        <w:rPr>
          <w:b/>
          <w:sz w:val="24"/>
          <w:szCs w:val="24"/>
        </w:rPr>
        <w:t>0</w:t>
      </w:r>
      <w:r w:rsidR="00DD25F1">
        <w:rPr>
          <w:b/>
          <w:sz w:val="24"/>
          <w:szCs w:val="24"/>
        </w:rPr>
        <w:t>9</w:t>
      </w:r>
    </w:p>
    <w:p w:rsidR="00CD7E4C" w:rsidRPr="00AA4258" w:rsidRDefault="00CD7E4C" w:rsidP="00AA4258">
      <w:pPr>
        <w:widowControl w:val="0"/>
        <w:ind w:firstLine="708"/>
        <w:jc w:val="both"/>
        <w:rPr>
          <w:b/>
          <w:sz w:val="24"/>
          <w:szCs w:val="24"/>
        </w:rPr>
      </w:pPr>
    </w:p>
    <w:p w:rsidR="00CD7E4C" w:rsidRPr="00AA4258" w:rsidRDefault="00CD7E4C" w:rsidP="00AA4258">
      <w:pPr>
        <w:widowControl w:val="0"/>
        <w:tabs>
          <w:tab w:val="left" w:pos="3435"/>
        </w:tabs>
        <w:jc w:val="both"/>
        <w:rPr>
          <w:sz w:val="24"/>
          <w:szCs w:val="24"/>
        </w:rPr>
      </w:pPr>
      <w:bookmarkStart w:id="0" w:name="_GoBack"/>
      <w:bookmarkEnd w:id="0"/>
    </w:p>
    <w:p w:rsidR="00CD7E4C" w:rsidRPr="00C92FD5" w:rsidRDefault="00CD7E4C" w:rsidP="00C92FD5">
      <w:pPr>
        <w:pStyle w:val="GvdeMetni"/>
        <w:widowControl w:val="0"/>
        <w:rPr>
          <w:szCs w:val="24"/>
        </w:rPr>
      </w:pPr>
      <w:r w:rsidRPr="00C92FD5">
        <w:rPr>
          <w:szCs w:val="24"/>
        </w:rPr>
        <w:t>İl Hıfzıs</w:t>
      </w:r>
      <w:r w:rsidR="00C9131D">
        <w:rPr>
          <w:szCs w:val="24"/>
        </w:rPr>
        <w:t>s</w:t>
      </w:r>
      <w:r w:rsidRPr="00C92FD5">
        <w:rPr>
          <w:szCs w:val="24"/>
        </w:rPr>
        <w:t>ıhha Meclisi; Umumi Hıfzıs</w:t>
      </w:r>
      <w:r w:rsidR="00472595">
        <w:rPr>
          <w:szCs w:val="24"/>
        </w:rPr>
        <w:t>s</w:t>
      </w:r>
      <w:r w:rsidRPr="00C92FD5">
        <w:rPr>
          <w:szCs w:val="24"/>
        </w:rPr>
        <w:t>ıhha</w:t>
      </w:r>
      <w:r w:rsidR="00CB7ACA" w:rsidRPr="00C92FD5">
        <w:rPr>
          <w:szCs w:val="24"/>
        </w:rPr>
        <w:t xml:space="preserve"> Kanununun 23.Maddesi gereğince </w:t>
      </w:r>
      <w:r w:rsidR="00F23ABE">
        <w:rPr>
          <w:szCs w:val="24"/>
        </w:rPr>
        <w:t>2</w:t>
      </w:r>
      <w:r w:rsidR="00071B97">
        <w:rPr>
          <w:szCs w:val="24"/>
        </w:rPr>
        <w:t>3</w:t>
      </w:r>
      <w:r w:rsidRPr="00C92FD5">
        <w:rPr>
          <w:szCs w:val="24"/>
        </w:rPr>
        <w:t>/</w:t>
      </w:r>
      <w:r w:rsidR="003E2BCF">
        <w:rPr>
          <w:szCs w:val="24"/>
        </w:rPr>
        <w:t>03</w:t>
      </w:r>
      <w:r w:rsidR="00FE325F" w:rsidRPr="00C92FD5">
        <w:rPr>
          <w:szCs w:val="24"/>
        </w:rPr>
        <w:t>/</w:t>
      </w:r>
      <w:r w:rsidRPr="00C92FD5">
        <w:rPr>
          <w:szCs w:val="24"/>
        </w:rPr>
        <w:t>20</w:t>
      </w:r>
      <w:r w:rsidR="003E2BCF">
        <w:rPr>
          <w:szCs w:val="24"/>
        </w:rPr>
        <w:t>20</w:t>
      </w:r>
      <w:r w:rsidRPr="00C92FD5">
        <w:rPr>
          <w:szCs w:val="24"/>
        </w:rPr>
        <w:t xml:space="preserve"> tarihinde Vali </w:t>
      </w:r>
      <w:r w:rsidR="00A018E0">
        <w:rPr>
          <w:szCs w:val="24"/>
        </w:rPr>
        <w:t>Fuat GÜREL</w:t>
      </w:r>
      <w:r w:rsidR="00CB20C1">
        <w:rPr>
          <w:szCs w:val="24"/>
        </w:rPr>
        <w:t xml:space="preserve"> </w:t>
      </w:r>
      <w:r w:rsidRPr="00C92FD5">
        <w:rPr>
          <w:szCs w:val="24"/>
        </w:rPr>
        <w:t>başkanlığında aşağıda isimleri belirtilen üyelerin iştiraki ile gündemdeki maddeleri görüşmek üzere toplanmış olup, aşağıdaki karar</w:t>
      </w:r>
      <w:r w:rsidR="00B35F83">
        <w:rPr>
          <w:szCs w:val="24"/>
        </w:rPr>
        <w:t>ları</w:t>
      </w:r>
      <w:r w:rsidRPr="00C92FD5">
        <w:rPr>
          <w:szCs w:val="24"/>
        </w:rPr>
        <w:t xml:space="preserve"> almıştır.</w:t>
      </w:r>
    </w:p>
    <w:p w:rsidR="00CD7E4C" w:rsidRPr="00C92FD5" w:rsidRDefault="00CD7E4C" w:rsidP="00C92FD5">
      <w:pPr>
        <w:pStyle w:val="GvdeMetni"/>
        <w:widowControl w:val="0"/>
        <w:ind w:firstLine="708"/>
        <w:rPr>
          <w:szCs w:val="24"/>
        </w:rPr>
      </w:pPr>
    </w:p>
    <w:p w:rsidR="00CD7E4C" w:rsidRPr="00C92FD5" w:rsidRDefault="00CD7E4C" w:rsidP="00C92FD5">
      <w:pPr>
        <w:pStyle w:val="GvdeMetni"/>
        <w:widowControl w:val="0"/>
        <w:rPr>
          <w:szCs w:val="24"/>
        </w:rPr>
      </w:pPr>
    </w:p>
    <w:p w:rsidR="00CD7E4C" w:rsidRPr="00CB20C1" w:rsidRDefault="00CB20C1" w:rsidP="00A018E0">
      <w:pPr>
        <w:pStyle w:val="Balk6"/>
        <w:keepNext w:val="0"/>
        <w:widowControl w:val="0"/>
        <w:numPr>
          <w:ilvl w:val="0"/>
          <w:numId w:val="0"/>
        </w:numPr>
        <w:ind w:left="1152" w:hanging="1152"/>
        <w:jc w:val="both"/>
        <w:rPr>
          <w:sz w:val="24"/>
          <w:szCs w:val="24"/>
        </w:rPr>
      </w:pPr>
      <w:r w:rsidRPr="00CB20C1">
        <w:rPr>
          <w:sz w:val="24"/>
          <w:szCs w:val="24"/>
          <w:u w:val="none"/>
        </w:rPr>
        <w:t xml:space="preserve">                                                                </w:t>
      </w:r>
      <w:r w:rsidR="00CD7E4C" w:rsidRPr="00CB20C1">
        <w:rPr>
          <w:sz w:val="24"/>
          <w:szCs w:val="24"/>
        </w:rPr>
        <w:t>K A R A R</w:t>
      </w:r>
    </w:p>
    <w:p w:rsidR="007D25DF" w:rsidRPr="00C92FD5" w:rsidRDefault="007A4989" w:rsidP="00C92FD5">
      <w:pPr>
        <w:ind w:left="540" w:hanging="540"/>
        <w:jc w:val="both"/>
        <w:rPr>
          <w:sz w:val="24"/>
          <w:szCs w:val="24"/>
        </w:rPr>
      </w:pPr>
      <w:r w:rsidRPr="00C92FD5">
        <w:rPr>
          <w:sz w:val="24"/>
          <w:szCs w:val="24"/>
        </w:rPr>
        <w:tab/>
      </w:r>
    </w:p>
    <w:p w:rsidR="00B7675D" w:rsidRDefault="00CB20C1" w:rsidP="00B7675D">
      <w:pPr>
        <w:pStyle w:val="Default"/>
        <w:jc w:val="both"/>
      </w:pPr>
      <w:r>
        <w:t xml:space="preserve">  </w:t>
      </w:r>
      <w:r>
        <w:tab/>
      </w:r>
      <w:r w:rsidR="00B7675D">
        <w:t>Ü</w:t>
      </w:r>
      <w:r w:rsidR="00B7675D" w:rsidRPr="00613D2B">
        <w:t>lkemizde de insan hayatı</w:t>
      </w:r>
      <w:r w:rsidR="00B7675D">
        <w:t xml:space="preserve"> açısından son derece tehlikeli</w:t>
      </w:r>
      <w:r>
        <w:t xml:space="preserve"> </w:t>
      </w:r>
      <w:r w:rsidR="00B7675D" w:rsidRPr="00613D2B">
        <w:t>olan</w:t>
      </w:r>
      <w:r w:rsidR="00B7675D">
        <w:t xml:space="preserve"> yeni tip Koronavirüs (Covid19) </w:t>
      </w:r>
      <w:r w:rsidR="00B7675D" w:rsidRPr="00613D2B">
        <w:t>salgını nedeniyle</w:t>
      </w:r>
      <w:r w:rsidR="00B7675D">
        <w:t>,</w:t>
      </w:r>
      <w:r>
        <w:t xml:space="preserve"> </w:t>
      </w:r>
      <w:r w:rsidR="00B7675D" w:rsidRPr="00613D2B">
        <w:t>İlimiz için bir tehdit unsuru olmasının önlenmesine yönelik olarak bazı kararların alınmasına gerek görülmüştür.</w:t>
      </w:r>
      <w:r>
        <w:t xml:space="preserve"> </w:t>
      </w:r>
      <w:r w:rsidR="00B7675D">
        <w:t>Bu kapsamda;</w:t>
      </w:r>
    </w:p>
    <w:p w:rsidR="00E273A7" w:rsidRDefault="00E273A7" w:rsidP="00B7675D">
      <w:pPr>
        <w:pStyle w:val="Default"/>
        <w:jc w:val="both"/>
      </w:pPr>
      <w:r>
        <w:tab/>
      </w:r>
    </w:p>
    <w:p w:rsidR="00E273A7" w:rsidRPr="00E273A7" w:rsidRDefault="00E273A7" w:rsidP="00BF2540">
      <w:pPr>
        <w:pStyle w:val="Default"/>
        <w:rPr>
          <w:rFonts w:eastAsia="Times New Roman"/>
          <w:b/>
          <w:lang w:eastAsia="tr-TR"/>
        </w:rPr>
      </w:pPr>
      <w:r w:rsidRPr="00E273A7">
        <w:rPr>
          <w:rFonts w:eastAsia="Times New Roman"/>
          <w:b/>
          <w:lang w:eastAsia="tr-TR"/>
        </w:rPr>
        <w:t>Marketler için alınacak tedbirler;</w:t>
      </w:r>
    </w:p>
    <w:p w:rsidR="00B7675D" w:rsidRDefault="00B7675D" w:rsidP="00B7675D">
      <w:pPr>
        <w:autoSpaceDE w:val="0"/>
        <w:autoSpaceDN w:val="0"/>
        <w:adjustRightInd w:val="0"/>
      </w:pPr>
    </w:p>
    <w:p w:rsidR="00B7675D" w:rsidRPr="00B7675D" w:rsidRDefault="00B7675D" w:rsidP="00B7675D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7675D">
        <w:t>İl/ilçelerimizdeki tüm marketler 09:00-21:00 saatleri arasında hizmet verilmesine,</w:t>
      </w:r>
    </w:p>
    <w:p w:rsidR="00B7675D" w:rsidRPr="00B7675D" w:rsidRDefault="00B7675D" w:rsidP="00B7675D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</w:pPr>
      <w:r w:rsidRPr="00B7675D">
        <w:rPr>
          <w:color w:val="000000"/>
        </w:rPr>
        <w:t>Market içindeki en fazla müşteri sayısı müşteriye doğrudan hizmet sunulan toplam alanın (depolar, idari bürolar vb hariç) onda biri kadar olmasına,</w:t>
      </w:r>
    </w:p>
    <w:p w:rsidR="00B7675D" w:rsidRPr="00B7675D" w:rsidRDefault="00B7675D" w:rsidP="00B7675D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/>
        </w:rPr>
      </w:pPr>
      <w:r w:rsidRPr="00B7675D">
        <w:rPr>
          <w:color w:val="000000"/>
        </w:rPr>
        <w:t>Tüm marketlerde, hizmet alanı büyüklüğüne göre içeride bulunabilecek maksimum müşteri sayısını market girişlerine asılarak ilan edilmesine,</w:t>
      </w:r>
    </w:p>
    <w:p w:rsidR="00B7675D" w:rsidRPr="00B7675D" w:rsidRDefault="00B7675D" w:rsidP="00B7675D">
      <w:pPr>
        <w:pStyle w:val="ListeParagraf"/>
        <w:numPr>
          <w:ilvl w:val="0"/>
          <w:numId w:val="25"/>
        </w:numPr>
        <w:autoSpaceDE w:val="0"/>
        <w:autoSpaceDN w:val="0"/>
        <w:adjustRightInd w:val="0"/>
      </w:pPr>
      <w:r w:rsidRPr="00B7675D">
        <w:t>Market içerisinde belirlenen sayıda müşteri bulunması için gerekli tedbirlerin marketler tarafından alınmasına,</w:t>
      </w:r>
    </w:p>
    <w:p w:rsidR="00B7675D" w:rsidRPr="00E273A7" w:rsidRDefault="00E273A7" w:rsidP="00E273A7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</w:pPr>
      <w:r w:rsidRPr="00E273A7">
        <w:rPr>
          <w:color w:val="000000"/>
        </w:rPr>
        <w:t>Market içinde belirlenen sayıda müşteri var ise içeriden müşteri çıkmadan baş</w:t>
      </w:r>
      <w:r>
        <w:rPr>
          <w:color w:val="000000"/>
        </w:rPr>
        <w:t>ka müşteri içeriye alınmamasına,</w:t>
      </w:r>
    </w:p>
    <w:p w:rsidR="00E273A7" w:rsidRPr="00E273A7" w:rsidRDefault="00E273A7" w:rsidP="00E273A7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</w:pPr>
      <w:r w:rsidRPr="00E273A7">
        <w:rPr>
          <w:color w:val="000000"/>
        </w:rPr>
        <w:t>Marketler aynı zamanda içeriye girmek için bekleyen müşterilerin en az bir metre   mesafe ile beklemeleri gerektiği konusunda müşterilerin bilgilendirilmesine ve market girişine bu hususu belirten afiş asılmasına,</w:t>
      </w:r>
    </w:p>
    <w:p w:rsidR="00E273A7" w:rsidRPr="00E273A7" w:rsidRDefault="00E273A7" w:rsidP="00E273A7">
      <w:pPr>
        <w:pStyle w:val="ListeParagraf"/>
        <w:autoSpaceDE w:val="0"/>
        <w:autoSpaceDN w:val="0"/>
        <w:adjustRightInd w:val="0"/>
        <w:ind w:left="1080"/>
        <w:jc w:val="both"/>
      </w:pPr>
    </w:p>
    <w:p w:rsidR="00B7675D" w:rsidRDefault="00DD25F1" w:rsidP="00BF2540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F2540" w:rsidRPr="00BF2540">
        <w:rPr>
          <w:b/>
          <w:sz w:val="24"/>
          <w:szCs w:val="24"/>
        </w:rPr>
        <w:t>Şehir içi ve şehirler arası yolcu taşıma araçları için ilave tedbirler;</w:t>
      </w:r>
    </w:p>
    <w:p w:rsidR="00BF2540" w:rsidRDefault="00BF2540" w:rsidP="00BF2540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F2540" w:rsidRPr="00E258E3" w:rsidRDefault="00BF2540" w:rsidP="00DD25F1">
      <w:pPr>
        <w:pStyle w:val="Default"/>
        <w:ind w:firstLine="300"/>
        <w:jc w:val="both"/>
      </w:pPr>
      <w:r w:rsidRPr="00BF2540">
        <w:t>1-</w:t>
      </w:r>
      <w:r w:rsidR="000254D4">
        <w:t xml:space="preserve"> İl/ilçelerimizdeki</w:t>
      </w:r>
      <w:r w:rsidRPr="00BF2540">
        <w:t xml:space="preserve"> </w:t>
      </w:r>
      <w:r w:rsidR="000254D4">
        <w:t>tüm şehiriçi ve şehirlerarası çalışan toplu taşıma araçları (yolcu otobüsleride dahil), a</w:t>
      </w:r>
      <w:r w:rsidRPr="00E258E3">
        <w:t xml:space="preserve">raç ruhsatında belirtilen yolcu taşıma kapasitesinin %50’si oranında yolcu kabul edilmesine, </w:t>
      </w:r>
    </w:p>
    <w:p w:rsidR="00701151" w:rsidRDefault="000254D4" w:rsidP="00DD25F1">
      <w:pPr>
        <w:autoSpaceDE w:val="0"/>
        <w:autoSpaceDN w:val="0"/>
        <w:adjustRightInd w:val="0"/>
        <w:spacing w:after="160" w:line="259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BF2540" w:rsidRPr="00BF2540">
        <w:rPr>
          <w:bCs/>
          <w:sz w:val="24"/>
          <w:szCs w:val="24"/>
        </w:rPr>
        <w:t>2-</w:t>
      </w:r>
      <w:r>
        <w:rPr>
          <w:bCs/>
          <w:sz w:val="24"/>
          <w:szCs w:val="24"/>
        </w:rPr>
        <w:t xml:space="preserve"> </w:t>
      </w:r>
      <w:r w:rsidR="00BF2540" w:rsidRPr="00E258E3">
        <w:rPr>
          <w:sz w:val="24"/>
          <w:szCs w:val="24"/>
        </w:rPr>
        <w:t xml:space="preserve">Araç içindeki yolcuların oturma şekli yolcuların birbirleriyle temasını engelleyecek şekilde düzenlenmesine, </w:t>
      </w:r>
    </w:p>
    <w:p w:rsidR="000254D4" w:rsidRPr="00DD25F1" w:rsidRDefault="00DD25F1" w:rsidP="00DD25F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3- Y</w:t>
      </w:r>
      <w:r w:rsidRPr="00DD25F1">
        <w:rPr>
          <w:sz w:val="24"/>
          <w:szCs w:val="24"/>
        </w:rPr>
        <w:t>olcu taşımacılığı faal</w:t>
      </w:r>
      <w:r>
        <w:rPr>
          <w:sz w:val="24"/>
          <w:szCs w:val="24"/>
        </w:rPr>
        <w:t>iyeti yürüten taşımacılarımızın, y</w:t>
      </w:r>
      <w:r w:rsidR="000254D4" w:rsidRPr="00E258E3">
        <w:rPr>
          <w:sz w:val="24"/>
          <w:szCs w:val="24"/>
        </w:rPr>
        <w:t xml:space="preserve">apacakları seferlerde </w:t>
      </w:r>
      <w:r w:rsidR="000254D4" w:rsidRPr="00DD25F1">
        <w:rPr>
          <w:bCs/>
          <w:sz w:val="24"/>
          <w:szCs w:val="24"/>
        </w:rPr>
        <w:t xml:space="preserve">65 yaş ve üzeri yolcuları </w:t>
      </w:r>
      <w:r w:rsidR="000254D4" w:rsidRPr="00DD25F1">
        <w:rPr>
          <w:sz w:val="24"/>
          <w:szCs w:val="24"/>
        </w:rPr>
        <w:t>taşımamaları,</w:t>
      </w:r>
    </w:p>
    <w:p w:rsidR="000254D4" w:rsidRPr="00E258E3" w:rsidRDefault="00DD25F1" w:rsidP="00DD25F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4- </w:t>
      </w:r>
      <w:r w:rsidR="000254D4" w:rsidRPr="00E258E3">
        <w:rPr>
          <w:sz w:val="24"/>
          <w:szCs w:val="24"/>
        </w:rPr>
        <w:t>Taşıma faaliyeti henüz gerçekleştirilmemiş olan 65 yaş ve üzeri yolcuların varsa daha</w:t>
      </w:r>
    </w:p>
    <w:p w:rsidR="000254D4" w:rsidRPr="00E258E3" w:rsidRDefault="000254D4" w:rsidP="00DD25F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58E3">
        <w:rPr>
          <w:sz w:val="24"/>
          <w:szCs w:val="24"/>
        </w:rPr>
        <w:t>önce ödemiş oldukları ücretlerin iade edilmesi</w:t>
      </w:r>
      <w:r w:rsidR="00DD25F1">
        <w:rPr>
          <w:sz w:val="24"/>
          <w:szCs w:val="24"/>
        </w:rPr>
        <w:t>ne</w:t>
      </w:r>
      <w:r w:rsidRPr="00E258E3">
        <w:rPr>
          <w:sz w:val="24"/>
          <w:szCs w:val="24"/>
        </w:rPr>
        <w:t>,</w:t>
      </w:r>
    </w:p>
    <w:p w:rsidR="000254D4" w:rsidRPr="00E258E3" w:rsidRDefault="00DD25F1" w:rsidP="00DD25F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5-Yukarıdaki alınan kararların</w:t>
      </w:r>
      <w:r w:rsidR="000254D4" w:rsidRPr="00E258E3">
        <w:rPr>
          <w:sz w:val="24"/>
          <w:szCs w:val="24"/>
        </w:rPr>
        <w:t xml:space="preserve"> tüm yolcu taşımacılığı yapan firmalara duyurulması</w:t>
      </w:r>
      <w:r>
        <w:rPr>
          <w:sz w:val="24"/>
          <w:szCs w:val="24"/>
        </w:rPr>
        <w:t>na</w:t>
      </w:r>
      <w:r w:rsidR="000254D4" w:rsidRPr="00E258E3">
        <w:rPr>
          <w:sz w:val="24"/>
          <w:szCs w:val="24"/>
        </w:rPr>
        <w:t>, aksine hareket eden</w:t>
      </w:r>
      <w:r>
        <w:rPr>
          <w:sz w:val="24"/>
          <w:szCs w:val="24"/>
        </w:rPr>
        <w:t xml:space="preserve"> f</w:t>
      </w:r>
      <w:r w:rsidR="000254D4" w:rsidRPr="00E258E3">
        <w:rPr>
          <w:sz w:val="24"/>
          <w:szCs w:val="24"/>
        </w:rPr>
        <w:t>irmalar içinde Karayolu Taşıma Yönetmeliği çerçevesinde işlem tesis edilmesi</w:t>
      </w:r>
      <w:r>
        <w:rPr>
          <w:sz w:val="24"/>
          <w:szCs w:val="24"/>
        </w:rPr>
        <w:t>ne</w:t>
      </w:r>
      <w:r w:rsidR="000254D4" w:rsidRPr="00E258E3">
        <w:rPr>
          <w:sz w:val="24"/>
          <w:szCs w:val="24"/>
        </w:rPr>
        <w:t>;</w:t>
      </w:r>
    </w:p>
    <w:p w:rsidR="000254D4" w:rsidRDefault="000254D4" w:rsidP="00701151">
      <w:pPr>
        <w:autoSpaceDE w:val="0"/>
        <w:autoSpaceDN w:val="0"/>
        <w:adjustRightInd w:val="0"/>
        <w:spacing w:after="160" w:line="259" w:lineRule="auto"/>
        <w:jc w:val="both"/>
        <w:rPr>
          <w:color w:val="000000"/>
          <w:sz w:val="24"/>
          <w:szCs w:val="24"/>
        </w:rPr>
      </w:pPr>
    </w:p>
    <w:p w:rsidR="006C1C3E" w:rsidRPr="00BA6EE8" w:rsidRDefault="00CB20C1" w:rsidP="00BA6EE8">
      <w:pPr>
        <w:autoSpaceDE w:val="0"/>
        <w:autoSpaceDN w:val="0"/>
        <w:adjustRightInd w:val="0"/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 w:rsidR="00C92FD5" w:rsidRPr="00DD25F1">
        <w:rPr>
          <w:color w:val="000000" w:themeColor="text1"/>
          <w:sz w:val="24"/>
          <w:szCs w:val="24"/>
        </w:rPr>
        <w:t>Oy birliğiy</w:t>
      </w:r>
      <w:r w:rsidR="00366720" w:rsidRPr="00DD25F1">
        <w:rPr>
          <w:color w:val="000000" w:themeColor="text1"/>
          <w:sz w:val="24"/>
          <w:szCs w:val="24"/>
        </w:rPr>
        <w:t>le/çokluğuyla karar verilmi</w:t>
      </w:r>
      <w:r w:rsidR="00960246" w:rsidRPr="00DD25F1">
        <w:rPr>
          <w:color w:val="000000" w:themeColor="text1"/>
          <w:sz w:val="24"/>
          <w:szCs w:val="24"/>
        </w:rPr>
        <w:t>şti</w:t>
      </w:r>
      <w:r>
        <w:rPr>
          <w:color w:val="000000" w:themeColor="text1"/>
          <w:sz w:val="24"/>
          <w:szCs w:val="24"/>
        </w:rPr>
        <w:t>r.</w:t>
      </w:r>
    </w:p>
    <w:sectPr w:rsidR="006C1C3E" w:rsidRPr="00BA6EE8" w:rsidSect="00960246">
      <w:footerReference w:type="default" r:id="rId8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08" w:rsidRDefault="00F37008">
      <w:r>
        <w:separator/>
      </w:r>
    </w:p>
  </w:endnote>
  <w:endnote w:type="continuationSeparator" w:id="0">
    <w:p w:rsidR="00F37008" w:rsidRDefault="00F3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E4C" w:rsidRDefault="00C2208E">
    <w:pPr>
      <w:pStyle w:val="AltBilgi"/>
      <w:jc w:val="center"/>
    </w:pPr>
    <w:r>
      <w:fldChar w:fldCharType="begin"/>
    </w:r>
    <w:r w:rsidR="00CD1C09">
      <w:instrText xml:space="preserve"> PAGE </w:instrText>
    </w:r>
    <w:r>
      <w:fldChar w:fldCharType="separate"/>
    </w:r>
    <w:r w:rsidR="00BA6EE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08" w:rsidRDefault="00F37008">
      <w:r>
        <w:separator/>
      </w:r>
    </w:p>
  </w:footnote>
  <w:footnote w:type="continuationSeparator" w:id="0">
    <w:p w:rsidR="00F37008" w:rsidRDefault="00F37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43A48D6"/>
    <w:multiLevelType w:val="hybridMultilevel"/>
    <w:tmpl w:val="2D50B5D0"/>
    <w:lvl w:ilvl="0" w:tplc="63E498C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AC856CD"/>
    <w:multiLevelType w:val="hybridMultilevel"/>
    <w:tmpl w:val="01C4F73C"/>
    <w:lvl w:ilvl="0" w:tplc="3604C6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1361B7"/>
    <w:multiLevelType w:val="hybridMultilevel"/>
    <w:tmpl w:val="7B6EA418"/>
    <w:lvl w:ilvl="0" w:tplc="BF82870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72638F7"/>
    <w:multiLevelType w:val="hybridMultilevel"/>
    <w:tmpl w:val="F65857EC"/>
    <w:lvl w:ilvl="0" w:tplc="C448723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8EC46F1"/>
    <w:multiLevelType w:val="hybridMultilevel"/>
    <w:tmpl w:val="B84E0044"/>
    <w:lvl w:ilvl="0" w:tplc="93DA77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CC8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C6B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A59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0B6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C13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9C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ED9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4E1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E4AA3"/>
    <w:multiLevelType w:val="hybridMultilevel"/>
    <w:tmpl w:val="D1AE8ED8"/>
    <w:lvl w:ilvl="0" w:tplc="B34E542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FDD7508"/>
    <w:multiLevelType w:val="hybridMultilevel"/>
    <w:tmpl w:val="E80A69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3E0C"/>
    <w:multiLevelType w:val="hybridMultilevel"/>
    <w:tmpl w:val="2B3E7274"/>
    <w:lvl w:ilvl="0" w:tplc="DB9EB70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2A649A"/>
    <w:multiLevelType w:val="hybridMultilevel"/>
    <w:tmpl w:val="6F4AD1F6"/>
    <w:lvl w:ilvl="0" w:tplc="2E0E36FA">
      <w:start w:val="1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3C2B6EEA"/>
    <w:multiLevelType w:val="hybridMultilevel"/>
    <w:tmpl w:val="C3E0DB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B3750"/>
    <w:multiLevelType w:val="multilevel"/>
    <w:tmpl w:val="6A9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B6E6A"/>
    <w:multiLevelType w:val="hybridMultilevel"/>
    <w:tmpl w:val="4D16B706"/>
    <w:lvl w:ilvl="0" w:tplc="2E0E36FA">
      <w:start w:val="1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B377B"/>
    <w:multiLevelType w:val="hybridMultilevel"/>
    <w:tmpl w:val="52BEDB06"/>
    <w:lvl w:ilvl="0" w:tplc="35661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C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4D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A7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CE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27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CB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62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0F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62000D"/>
    <w:multiLevelType w:val="hybridMultilevel"/>
    <w:tmpl w:val="5420BF1A"/>
    <w:lvl w:ilvl="0" w:tplc="6792E2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F15AD"/>
    <w:multiLevelType w:val="hybridMultilevel"/>
    <w:tmpl w:val="58808922"/>
    <w:lvl w:ilvl="0" w:tplc="F796DE0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7395CA3"/>
    <w:multiLevelType w:val="hybridMultilevel"/>
    <w:tmpl w:val="C2D4EF1E"/>
    <w:lvl w:ilvl="0" w:tplc="6302A75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5B17311"/>
    <w:multiLevelType w:val="hybridMultilevel"/>
    <w:tmpl w:val="572C8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D1D4C"/>
    <w:multiLevelType w:val="hybridMultilevel"/>
    <w:tmpl w:val="57666E4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3F3129"/>
    <w:multiLevelType w:val="hybridMultilevel"/>
    <w:tmpl w:val="574A0F6E"/>
    <w:lvl w:ilvl="0" w:tplc="2E0E36FA">
      <w:start w:val="1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85021"/>
    <w:multiLevelType w:val="hybridMultilevel"/>
    <w:tmpl w:val="A4B89CB6"/>
    <w:lvl w:ilvl="0" w:tplc="8F30C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04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8F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43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42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ED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08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40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88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FFC5EA3"/>
    <w:multiLevelType w:val="hybridMultilevel"/>
    <w:tmpl w:val="33E08274"/>
    <w:lvl w:ilvl="0" w:tplc="71B0EDE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78B17C12"/>
    <w:multiLevelType w:val="hybridMultilevel"/>
    <w:tmpl w:val="6144EC92"/>
    <w:lvl w:ilvl="0" w:tplc="77D6CAD2">
      <w:start w:val="6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9"/>
  </w:num>
  <w:num w:numId="9">
    <w:abstractNumId w:val="10"/>
  </w:num>
  <w:num w:numId="10">
    <w:abstractNumId w:val="18"/>
  </w:num>
  <w:num w:numId="11">
    <w:abstractNumId w:val="14"/>
  </w:num>
  <w:num w:numId="12">
    <w:abstractNumId w:val="12"/>
  </w:num>
  <w:num w:numId="13">
    <w:abstractNumId w:val="21"/>
  </w:num>
  <w:num w:numId="14">
    <w:abstractNumId w:val="6"/>
  </w:num>
  <w:num w:numId="15">
    <w:abstractNumId w:val="2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7"/>
  </w:num>
  <w:num w:numId="21">
    <w:abstractNumId w:val="15"/>
  </w:num>
  <w:num w:numId="22">
    <w:abstractNumId w:val="11"/>
  </w:num>
  <w:num w:numId="23">
    <w:abstractNumId w:val="5"/>
  </w:num>
  <w:num w:numId="24">
    <w:abstractNumId w:val="26"/>
  </w:num>
  <w:num w:numId="25">
    <w:abstractNumId w:val="20"/>
  </w:num>
  <w:num w:numId="26">
    <w:abstractNumId w:val="22"/>
  </w:num>
  <w:num w:numId="27">
    <w:abstractNumId w:val="13"/>
  </w:num>
  <w:num w:numId="28">
    <w:abstractNumId w:val="1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768"/>
    <w:rsid w:val="0000344A"/>
    <w:rsid w:val="0000527B"/>
    <w:rsid w:val="00007B92"/>
    <w:rsid w:val="000254D4"/>
    <w:rsid w:val="00030461"/>
    <w:rsid w:val="00045743"/>
    <w:rsid w:val="00060BB6"/>
    <w:rsid w:val="00062989"/>
    <w:rsid w:val="00067DE4"/>
    <w:rsid w:val="00071B97"/>
    <w:rsid w:val="00085A59"/>
    <w:rsid w:val="00095B35"/>
    <w:rsid w:val="0009632B"/>
    <w:rsid w:val="000A0125"/>
    <w:rsid w:val="000A07E1"/>
    <w:rsid w:val="000A77C2"/>
    <w:rsid w:val="000A78E7"/>
    <w:rsid w:val="000B21F3"/>
    <w:rsid w:val="000B68CF"/>
    <w:rsid w:val="000B6D79"/>
    <w:rsid w:val="000C16D9"/>
    <w:rsid w:val="000D3CC8"/>
    <w:rsid w:val="000D4198"/>
    <w:rsid w:val="000D6952"/>
    <w:rsid w:val="000E5883"/>
    <w:rsid w:val="0010475E"/>
    <w:rsid w:val="00120CA2"/>
    <w:rsid w:val="00130A8C"/>
    <w:rsid w:val="00131F53"/>
    <w:rsid w:val="0015290F"/>
    <w:rsid w:val="00173F7F"/>
    <w:rsid w:val="00176757"/>
    <w:rsid w:val="001776AC"/>
    <w:rsid w:val="001960A1"/>
    <w:rsid w:val="001A1A5E"/>
    <w:rsid w:val="001B7263"/>
    <w:rsid w:val="001B76D4"/>
    <w:rsid w:val="001C20E7"/>
    <w:rsid w:val="001D6A01"/>
    <w:rsid w:val="001E06B7"/>
    <w:rsid w:val="001F6AED"/>
    <w:rsid w:val="00203580"/>
    <w:rsid w:val="0020551C"/>
    <w:rsid w:val="00211A1B"/>
    <w:rsid w:val="00212405"/>
    <w:rsid w:val="00226550"/>
    <w:rsid w:val="0023719F"/>
    <w:rsid w:val="0024283F"/>
    <w:rsid w:val="0025098F"/>
    <w:rsid w:val="00250A54"/>
    <w:rsid w:val="00251283"/>
    <w:rsid w:val="00257D64"/>
    <w:rsid w:val="0027672A"/>
    <w:rsid w:val="00277F7D"/>
    <w:rsid w:val="0028434A"/>
    <w:rsid w:val="002B4001"/>
    <w:rsid w:val="002B71C9"/>
    <w:rsid w:val="002C0764"/>
    <w:rsid w:val="002C10B4"/>
    <w:rsid w:val="002D077B"/>
    <w:rsid w:val="002D1B9B"/>
    <w:rsid w:val="002E0E7E"/>
    <w:rsid w:val="002E4C95"/>
    <w:rsid w:val="002F0862"/>
    <w:rsid w:val="002F4A9F"/>
    <w:rsid w:val="002F7E91"/>
    <w:rsid w:val="00306BE2"/>
    <w:rsid w:val="003075EF"/>
    <w:rsid w:val="00320160"/>
    <w:rsid w:val="003235CF"/>
    <w:rsid w:val="00325AD0"/>
    <w:rsid w:val="00341927"/>
    <w:rsid w:val="00341BEE"/>
    <w:rsid w:val="00347E5A"/>
    <w:rsid w:val="0036372F"/>
    <w:rsid w:val="00366720"/>
    <w:rsid w:val="0038171B"/>
    <w:rsid w:val="0038253F"/>
    <w:rsid w:val="00383DF9"/>
    <w:rsid w:val="003A16F2"/>
    <w:rsid w:val="003B00C4"/>
    <w:rsid w:val="003B06AA"/>
    <w:rsid w:val="003B262D"/>
    <w:rsid w:val="003B7019"/>
    <w:rsid w:val="003C55ED"/>
    <w:rsid w:val="003C5768"/>
    <w:rsid w:val="003C635E"/>
    <w:rsid w:val="003D6E8E"/>
    <w:rsid w:val="003D714E"/>
    <w:rsid w:val="003E2BCF"/>
    <w:rsid w:val="00400A8B"/>
    <w:rsid w:val="0040288D"/>
    <w:rsid w:val="004038F4"/>
    <w:rsid w:val="00406110"/>
    <w:rsid w:val="0040749C"/>
    <w:rsid w:val="0042122D"/>
    <w:rsid w:val="00426235"/>
    <w:rsid w:val="00434085"/>
    <w:rsid w:val="00441D0A"/>
    <w:rsid w:val="00460FFE"/>
    <w:rsid w:val="00465C01"/>
    <w:rsid w:val="00466D0E"/>
    <w:rsid w:val="00471325"/>
    <w:rsid w:val="00472595"/>
    <w:rsid w:val="0048450A"/>
    <w:rsid w:val="004D23A5"/>
    <w:rsid w:val="004D48FB"/>
    <w:rsid w:val="004E041C"/>
    <w:rsid w:val="004E227D"/>
    <w:rsid w:val="004E31AB"/>
    <w:rsid w:val="004F0E9D"/>
    <w:rsid w:val="00513828"/>
    <w:rsid w:val="00516E63"/>
    <w:rsid w:val="0051713E"/>
    <w:rsid w:val="0051737B"/>
    <w:rsid w:val="00524345"/>
    <w:rsid w:val="00543AC4"/>
    <w:rsid w:val="00544B5D"/>
    <w:rsid w:val="00560BE9"/>
    <w:rsid w:val="0056296A"/>
    <w:rsid w:val="005720A2"/>
    <w:rsid w:val="00582C52"/>
    <w:rsid w:val="005855EE"/>
    <w:rsid w:val="005A0273"/>
    <w:rsid w:val="005B3D83"/>
    <w:rsid w:val="005C6C96"/>
    <w:rsid w:val="005D2482"/>
    <w:rsid w:val="005F5123"/>
    <w:rsid w:val="005F70EF"/>
    <w:rsid w:val="00606812"/>
    <w:rsid w:val="00633770"/>
    <w:rsid w:val="00637252"/>
    <w:rsid w:val="00637905"/>
    <w:rsid w:val="00647510"/>
    <w:rsid w:val="00672298"/>
    <w:rsid w:val="00676280"/>
    <w:rsid w:val="00677C42"/>
    <w:rsid w:val="00683717"/>
    <w:rsid w:val="006A1902"/>
    <w:rsid w:val="006B1CA4"/>
    <w:rsid w:val="006C1C3E"/>
    <w:rsid w:val="006C2479"/>
    <w:rsid w:val="006C7F10"/>
    <w:rsid w:val="006D149A"/>
    <w:rsid w:val="006E28B8"/>
    <w:rsid w:val="006F64CD"/>
    <w:rsid w:val="006F6C74"/>
    <w:rsid w:val="00701151"/>
    <w:rsid w:val="00707E5B"/>
    <w:rsid w:val="00711825"/>
    <w:rsid w:val="0071335B"/>
    <w:rsid w:val="00734AA5"/>
    <w:rsid w:val="0074182B"/>
    <w:rsid w:val="007611B7"/>
    <w:rsid w:val="00767750"/>
    <w:rsid w:val="00771153"/>
    <w:rsid w:val="00775318"/>
    <w:rsid w:val="007801A3"/>
    <w:rsid w:val="0079216D"/>
    <w:rsid w:val="00796CEC"/>
    <w:rsid w:val="00797DAF"/>
    <w:rsid w:val="007A4989"/>
    <w:rsid w:val="007C2569"/>
    <w:rsid w:val="007C4571"/>
    <w:rsid w:val="007C4D40"/>
    <w:rsid w:val="007C7834"/>
    <w:rsid w:val="007D25DF"/>
    <w:rsid w:val="007D6C3A"/>
    <w:rsid w:val="007F708B"/>
    <w:rsid w:val="007F76BC"/>
    <w:rsid w:val="00801E3A"/>
    <w:rsid w:val="00802B4A"/>
    <w:rsid w:val="008057B5"/>
    <w:rsid w:val="00810174"/>
    <w:rsid w:val="00811FA6"/>
    <w:rsid w:val="0083005E"/>
    <w:rsid w:val="00833186"/>
    <w:rsid w:val="00834B09"/>
    <w:rsid w:val="00846B5E"/>
    <w:rsid w:val="0086097B"/>
    <w:rsid w:val="00861773"/>
    <w:rsid w:val="00875AF6"/>
    <w:rsid w:val="00876EC5"/>
    <w:rsid w:val="00885F27"/>
    <w:rsid w:val="008863CA"/>
    <w:rsid w:val="00887305"/>
    <w:rsid w:val="008920B5"/>
    <w:rsid w:val="008B5197"/>
    <w:rsid w:val="008B7125"/>
    <w:rsid w:val="008D0BC5"/>
    <w:rsid w:val="008D3606"/>
    <w:rsid w:val="008E59AF"/>
    <w:rsid w:val="008E6225"/>
    <w:rsid w:val="008F053C"/>
    <w:rsid w:val="008F3259"/>
    <w:rsid w:val="008F70DB"/>
    <w:rsid w:val="008F7125"/>
    <w:rsid w:val="00904B86"/>
    <w:rsid w:val="009212DF"/>
    <w:rsid w:val="009237F2"/>
    <w:rsid w:val="00927F90"/>
    <w:rsid w:val="009307D4"/>
    <w:rsid w:val="00931D20"/>
    <w:rsid w:val="0094045D"/>
    <w:rsid w:val="0094486D"/>
    <w:rsid w:val="00953CAA"/>
    <w:rsid w:val="009563B6"/>
    <w:rsid w:val="00957C5E"/>
    <w:rsid w:val="00960246"/>
    <w:rsid w:val="00964ABE"/>
    <w:rsid w:val="00965C33"/>
    <w:rsid w:val="00967547"/>
    <w:rsid w:val="00970D1B"/>
    <w:rsid w:val="00970E39"/>
    <w:rsid w:val="00974018"/>
    <w:rsid w:val="009861AD"/>
    <w:rsid w:val="009963D9"/>
    <w:rsid w:val="009A1912"/>
    <w:rsid w:val="009A3B4F"/>
    <w:rsid w:val="009B0DC8"/>
    <w:rsid w:val="009B4644"/>
    <w:rsid w:val="009C3B27"/>
    <w:rsid w:val="009D4791"/>
    <w:rsid w:val="009D5A27"/>
    <w:rsid w:val="009E3C7F"/>
    <w:rsid w:val="009E7F40"/>
    <w:rsid w:val="009F30E5"/>
    <w:rsid w:val="009F762E"/>
    <w:rsid w:val="00A018E0"/>
    <w:rsid w:val="00A12406"/>
    <w:rsid w:val="00A172A4"/>
    <w:rsid w:val="00A31CCB"/>
    <w:rsid w:val="00A33CDB"/>
    <w:rsid w:val="00A4755F"/>
    <w:rsid w:val="00A54AB9"/>
    <w:rsid w:val="00A66466"/>
    <w:rsid w:val="00A8489D"/>
    <w:rsid w:val="00AA4258"/>
    <w:rsid w:val="00AA768A"/>
    <w:rsid w:val="00AC0C2B"/>
    <w:rsid w:val="00AC1003"/>
    <w:rsid w:val="00AD3C0C"/>
    <w:rsid w:val="00AD5C4C"/>
    <w:rsid w:val="00AD72DB"/>
    <w:rsid w:val="00AE146A"/>
    <w:rsid w:val="00AF4986"/>
    <w:rsid w:val="00AF7BBA"/>
    <w:rsid w:val="00B03522"/>
    <w:rsid w:val="00B124AF"/>
    <w:rsid w:val="00B17D79"/>
    <w:rsid w:val="00B22867"/>
    <w:rsid w:val="00B35F83"/>
    <w:rsid w:val="00B4272B"/>
    <w:rsid w:val="00B42FCF"/>
    <w:rsid w:val="00B44583"/>
    <w:rsid w:val="00B57B40"/>
    <w:rsid w:val="00B614C2"/>
    <w:rsid w:val="00B642E3"/>
    <w:rsid w:val="00B75B2A"/>
    <w:rsid w:val="00B7675D"/>
    <w:rsid w:val="00B90CFD"/>
    <w:rsid w:val="00B927A5"/>
    <w:rsid w:val="00B97576"/>
    <w:rsid w:val="00BA2835"/>
    <w:rsid w:val="00BA5939"/>
    <w:rsid w:val="00BA6EE8"/>
    <w:rsid w:val="00BB1310"/>
    <w:rsid w:val="00BB3537"/>
    <w:rsid w:val="00BD39AE"/>
    <w:rsid w:val="00BD7DB4"/>
    <w:rsid w:val="00BE3FD6"/>
    <w:rsid w:val="00BF2540"/>
    <w:rsid w:val="00BF5F07"/>
    <w:rsid w:val="00C0035D"/>
    <w:rsid w:val="00C06AE1"/>
    <w:rsid w:val="00C06B50"/>
    <w:rsid w:val="00C15E1B"/>
    <w:rsid w:val="00C2208E"/>
    <w:rsid w:val="00C35E93"/>
    <w:rsid w:val="00C56F7D"/>
    <w:rsid w:val="00C70F29"/>
    <w:rsid w:val="00C7265D"/>
    <w:rsid w:val="00C75579"/>
    <w:rsid w:val="00C77C8A"/>
    <w:rsid w:val="00C80A74"/>
    <w:rsid w:val="00C84021"/>
    <w:rsid w:val="00C86DED"/>
    <w:rsid w:val="00C9131D"/>
    <w:rsid w:val="00C92FD5"/>
    <w:rsid w:val="00C96E71"/>
    <w:rsid w:val="00CA3B66"/>
    <w:rsid w:val="00CA4137"/>
    <w:rsid w:val="00CB20C1"/>
    <w:rsid w:val="00CB2894"/>
    <w:rsid w:val="00CB6CB4"/>
    <w:rsid w:val="00CB7ACA"/>
    <w:rsid w:val="00CC5D13"/>
    <w:rsid w:val="00CD1C09"/>
    <w:rsid w:val="00CD7E4C"/>
    <w:rsid w:val="00CE4C47"/>
    <w:rsid w:val="00CF6483"/>
    <w:rsid w:val="00D0071C"/>
    <w:rsid w:val="00D01EA2"/>
    <w:rsid w:val="00D1161E"/>
    <w:rsid w:val="00D148DF"/>
    <w:rsid w:val="00D1493F"/>
    <w:rsid w:val="00D20B94"/>
    <w:rsid w:val="00D2115D"/>
    <w:rsid w:val="00D347A1"/>
    <w:rsid w:val="00D36F88"/>
    <w:rsid w:val="00D4449C"/>
    <w:rsid w:val="00D608B8"/>
    <w:rsid w:val="00D61562"/>
    <w:rsid w:val="00D729A0"/>
    <w:rsid w:val="00D82C90"/>
    <w:rsid w:val="00D90B57"/>
    <w:rsid w:val="00DB0F4F"/>
    <w:rsid w:val="00DB6AAC"/>
    <w:rsid w:val="00DB7345"/>
    <w:rsid w:val="00DB77BF"/>
    <w:rsid w:val="00DD25F1"/>
    <w:rsid w:val="00DD5886"/>
    <w:rsid w:val="00DE3915"/>
    <w:rsid w:val="00DF1D09"/>
    <w:rsid w:val="00DF52B9"/>
    <w:rsid w:val="00DF6A36"/>
    <w:rsid w:val="00E04454"/>
    <w:rsid w:val="00E05D24"/>
    <w:rsid w:val="00E10F94"/>
    <w:rsid w:val="00E20A0A"/>
    <w:rsid w:val="00E21055"/>
    <w:rsid w:val="00E21822"/>
    <w:rsid w:val="00E273A7"/>
    <w:rsid w:val="00E32834"/>
    <w:rsid w:val="00E3393E"/>
    <w:rsid w:val="00E419EB"/>
    <w:rsid w:val="00E42A60"/>
    <w:rsid w:val="00E611D0"/>
    <w:rsid w:val="00E61541"/>
    <w:rsid w:val="00E63A91"/>
    <w:rsid w:val="00E64042"/>
    <w:rsid w:val="00E856C7"/>
    <w:rsid w:val="00E8758F"/>
    <w:rsid w:val="00EA015A"/>
    <w:rsid w:val="00EA096F"/>
    <w:rsid w:val="00EB6FB9"/>
    <w:rsid w:val="00EC2170"/>
    <w:rsid w:val="00EC4F92"/>
    <w:rsid w:val="00EC6806"/>
    <w:rsid w:val="00EC70CA"/>
    <w:rsid w:val="00ED53F0"/>
    <w:rsid w:val="00EE035C"/>
    <w:rsid w:val="00EE358E"/>
    <w:rsid w:val="00EE767E"/>
    <w:rsid w:val="00F02ED8"/>
    <w:rsid w:val="00F055A9"/>
    <w:rsid w:val="00F21EAE"/>
    <w:rsid w:val="00F23ABE"/>
    <w:rsid w:val="00F339FC"/>
    <w:rsid w:val="00F34B0E"/>
    <w:rsid w:val="00F37008"/>
    <w:rsid w:val="00F41813"/>
    <w:rsid w:val="00F41CEF"/>
    <w:rsid w:val="00F71297"/>
    <w:rsid w:val="00F77552"/>
    <w:rsid w:val="00F77CC0"/>
    <w:rsid w:val="00F80E71"/>
    <w:rsid w:val="00F8185A"/>
    <w:rsid w:val="00F87938"/>
    <w:rsid w:val="00F91DB5"/>
    <w:rsid w:val="00F92F33"/>
    <w:rsid w:val="00F92FAC"/>
    <w:rsid w:val="00F92FDA"/>
    <w:rsid w:val="00FA4DA0"/>
    <w:rsid w:val="00FC002A"/>
    <w:rsid w:val="00FE1141"/>
    <w:rsid w:val="00FE14FD"/>
    <w:rsid w:val="00FE325F"/>
    <w:rsid w:val="00FE5717"/>
    <w:rsid w:val="00FF193A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234614"/>
  <w15:docId w15:val="{F42EA561-D59B-48B9-A274-ADCA705E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15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qFormat/>
    <w:rsid w:val="00DE3915"/>
    <w:pPr>
      <w:keepNext/>
      <w:numPr>
        <w:numId w:val="1"/>
      </w:numPr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qFormat/>
    <w:rsid w:val="00DE3915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DE3915"/>
    <w:pPr>
      <w:keepNext/>
      <w:numPr>
        <w:ilvl w:val="2"/>
        <w:numId w:val="1"/>
      </w:numPr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DE3915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Balk5">
    <w:name w:val="heading 5"/>
    <w:basedOn w:val="Normal"/>
    <w:next w:val="Normal"/>
    <w:qFormat/>
    <w:rsid w:val="00DE3915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Balk6">
    <w:name w:val="heading 6"/>
    <w:basedOn w:val="Normal"/>
    <w:next w:val="Normal"/>
    <w:qFormat/>
    <w:rsid w:val="00DE3915"/>
    <w:pPr>
      <w:keepNext/>
      <w:numPr>
        <w:ilvl w:val="5"/>
        <w:numId w:val="1"/>
      </w:numPr>
      <w:jc w:val="center"/>
      <w:outlineLvl w:val="5"/>
    </w:pPr>
    <w:rPr>
      <w:b/>
      <w:sz w:val="28"/>
      <w:u w:val="single"/>
    </w:rPr>
  </w:style>
  <w:style w:type="paragraph" w:styleId="Balk7">
    <w:name w:val="heading 7"/>
    <w:basedOn w:val="Normal"/>
    <w:next w:val="Normal"/>
    <w:qFormat/>
    <w:rsid w:val="00DE3915"/>
    <w:pPr>
      <w:keepNext/>
      <w:numPr>
        <w:ilvl w:val="6"/>
        <w:numId w:val="1"/>
      </w:numPr>
      <w:jc w:val="center"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DE3915"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rsid w:val="00DE3915"/>
    <w:pPr>
      <w:keepNext/>
      <w:widowControl w:val="0"/>
      <w:numPr>
        <w:ilvl w:val="8"/>
        <w:numId w:val="1"/>
      </w:numPr>
      <w:outlineLvl w:val="8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sid w:val="00DE3915"/>
    <w:rPr>
      <w:rFonts w:ascii="Symbol" w:hAnsi="Symbol" w:cs="OpenSymbol"/>
    </w:rPr>
  </w:style>
  <w:style w:type="character" w:customStyle="1" w:styleId="WW8Num3z0">
    <w:name w:val="WW8Num3z0"/>
    <w:rsid w:val="00DE3915"/>
    <w:rPr>
      <w:rFonts w:ascii="Symbol" w:hAnsi="Symbol" w:cs="OpenSymbol"/>
    </w:rPr>
  </w:style>
  <w:style w:type="character" w:customStyle="1" w:styleId="WW8Num4z0">
    <w:name w:val="WW8Num4z0"/>
    <w:rsid w:val="00DE3915"/>
    <w:rPr>
      <w:rFonts w:ascii="Symbol" w:hAnsi="Symbol" w:cs="OpenSymbol"/>
    </w:rPr>
  </w:style>
  <w:style w:type="character" w:customStyle="1" w:styleId="WW8Num5z0">
    <w:name w:val="WW8Num5z0"/>
    <w:rsid w:val="00DE3915"/>
    <w:rPr>
      <w:rFonts w:ascii="Symbol" w:hAnsi="Symbol" w:cs="OpenSymbol"/>
    </w:rPr>
  </w:style>
  <w:style w:type="character" w:customStyle="1" w:styleId="Absatz-Standardschriftart">
    <w:name w:val="Absatz-Standardschriftart"/>
    <w:rsid w:val="00DE3915"/>
  </w:style>
  <w:style w:type="character" w:customStyle="1" w:styleId="WW-Absatz-Standardschriftart">
    <w:name w:val="WW-Absatz-Standardschriftart"/>
    <w:rsid w:val="00DE3915"/>
  </w:style>
  <w:style w:type="character" w:customStyle="1" w:styleId="WW-Absatz-Standardschriftart1">
    <w:name w:val="WW-Absatz-Standardschriftart1"/>
    <w:rsid w:val="00DE3915"/>
  </w:style>
  <w:style w:type="character" w:customStyle="1" w:styleId="WW-Absatz-Standardschriftart11">
    <w:name w:val="WW-Absatz-Standardschriftart11"/>
    <w:rsid w:val="00DE3915"/>
  </w:style>
  <w:style w:type="character" w:customStyle="1" w:styleId="WW-Absatz-Standardschriftart111">
    <w:name w:val="WW-Absatz-Standardschriftart111"/>
    <w:rsid w:val="00DE3915"/>
  </w:style>
  <w:style w:type="character" w:customStyle="1" w:styleId="WW-Absatz-Standardschriftart1111">
    <w:name w:val="WW-Absatz-Standardschriftart1111"/>
    <w:rsid w:val="00DE3915"/>
  </w:style>
  <w:style w:type="character" w:customStyle="1" w:styleId="WW-Absatz-Standardschriftart11111">
    <w:name w:val="WW-Absatz-Standardschriftart11111"/>
    <w:rsid w:val="00DE3915"/>
  </w:style>
  <w:style w:type="character" w:customStyle="1" w:styleId="WW-Absatz-Standardschriftart111111">
    <w:name w:val="WW-Absatz-Standardschriftart111111"/>
    <w:rsid w:val="00DE3915"/>
  </w:style>
  <w:style w:type="character" w:customStyle="1" w:styleId="WW-Absatz-Standardschriftart1111111">
    <w:name w:val="WW-Absatz-Standardschriftart1111111"/>
    <w:rsid w:val="00DE3915"/>
  </w:style>
  <w:style w:type="character" w:customStyle="1" w:styleId="WW8Num9z0">
    <w:name w:val="WW8Num9z0"/>
    <w:rsid w:val="00DE3915"/>
    <w:rPr>
      <w:b/>
    </w:rPr>
  </w:style>
  <w:style w:type="character" w:customStyle="1" w:styleId="WW8Num12z0">
    <w:name w:val="WW8Num12z0"/>
    <w:rsid w:val="00DE3915"/>
    <w:rPr>
      <w:b/>
    </w:rPr>
  </w:style>
  <w:style w:type="character" w:customStyle="1" w:styleId="WW8Num14z0">
    <w:name w:val="WW8Num14z0"/>
    <w:rsid w:val="00DE3915"/>
    <w:rPr>
      <w:rFonts w:ascii="Symbol" w:hAnsi="Symbol"/>
    </w:rPr>
  </w:style>
  <w:style w:type="character" w:customStyle="1" w:styleId="WW8Num14z1">
    <w:name w:val="WW8Num14z1"/>
    <w:rsid w:val="00DE3915"/>
    <w:rPr>
      <w:rFonts w:ascii="Courier New" w:hAnsi="Courier New"/>
    </w:rPr>
  </w:style>
  <w:style w:type="character" w:customStyle="1" w:styleId="WW8Num14z2">
    <w:name w:val="WW8Num14z2"/>
    <w:rsid w:val="00DE3915"/>
    <w:rPr>
      <w:rFonts w:ascii="Wingdings" w:hAnsi="Wingdings"/>
    </w:rPr>
  </w:style>
  <w:style w:type="character" w:customStyle="1" w:styleId="WW8Num17z0">
    <w:name w:val="WW8Num17z0"/>
    <w:rsid w:val="00DE3915"/>
    <w:rPr>
      <w:b/>
    </w:rPr>
  </w:style>
  <w:style w:type="character" w:customStyle="1" w:styleId="VarsaylanParagrafYazTipi1">
    <w:name w:val="Varsayılan Paragraf Yazı Tipi1"/>
    <w:rsid w:val="00DE3915"/>
  </w:style>
  <w:style w:type="character" w:customStyle="1" w:styleId="Maddearetleri">
    <w:name w:val="Madde İşaretleri"/>
    <w:rsid w:val="00DE3915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DE39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DE3915"/>
    <w:pPr>
      <w:jc w:val="both"/>
    </w:pPr>
    <w:rPr>
      <w:sz w:val="24"/>
    </w:rPr>
  </w:style>
  <w:style w:type="paragraph" w:styleId="Liste">
    <w:name w:val="List"/>
    <w:basedOn w:val="GvdeMetni"/>
    <w:rsid w:val="00DE3915"/>
    <w:rPr>
      <w:rFonts w:cs="Mangal"/>
    </w:rPr>
  </w:style>
  <w:style w:type="paragraph" w:customStyle="1" w:styleId="Balk0">
    <w:name w:val="Başlık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rsid w:val="00DE3915"/>
    <w:pPr>
      <w:suppressLineNumbers/>
    </w:pPr>
    <w:rPr>
      <w:rFonts w:cs="Mangal"/>
    </w:rPr>
  </w:style>
  <w:style w:type="paragraph" w:customStyle="1" w:styleId="WW-Balk">
    <w:name w:val="WW-Başlık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">
    <w:name w:val="WW-Başlık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">
    <w:name w:val="WW-Başlık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">
    <w:name w:val="WW-Başlık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">
    <w:name w:val="WW-Başlık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">
    <w:name w:val="WW-Başlık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1">
    <w:name w:val="WW-Başlık1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11">
    <w:name w:val="WW-Başlık11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111">
    <w:name w:val="WW-Başlık111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vdeMetniGirintisi">
    <w:name w:val="Body Text Indent"/>
    <w:basedOn w:val="Normal"/>
    <w:rsid w:val="00DE3915"/>
    <w:pPr>
      <w:ind w:firstLine="708"/>
      <w:jc w:val="both"/>
    </w:pPr>
    <w:rPr>
      <w:sz w:val="24"/>
    </w:rPr>
  </w:style>
  <w:style w:type="paragraph" w:styleId="BalonMetni">
    <w:name w:val="Balloon Text"/>
    <w:basedOn w:val="Normal"/>
    <w:rsid w:val="00DE391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DE3915"/>
    <w:pPr>
      <w:suppressLineNumbers/>
      <w:tabs>
        <w:tab w:val="center" w:pos="4535"/>
        <w:tab w:val="right" w:pos="9070"/>
      </w:tabs>
    </w:pPr>
  </w:style>
  <w:style w:type="paragraph" w:styleId="stBilgi">
    <w:name w:val="header"/>
    <w:basedOn w:val="Normal"/>
    <w:rsid w:val="00DE3915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unhideWhenUsed/>
    <w:rsid w:val="001E06B7"/>
    <w:pPr>
      <w:suppressAutoHyphens w:val="0"/>
      <w:spacing w:before="100" w:beforeAutospacing="1" w:after="119"/>
    </w:pPr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32834"/>
    <w:pPr>
      <w:suppressAutoHyphens w:val="0"/>
      <w:ind w:left="720"/>
      <w:contextualSpacing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272B"/>
    <w:rPr>
      <w:b/>
      <w:bCs/>
    </w:rPr>
  </w:style>
  <w:style w:type="character" w:styleId="Kpr">
    <w:name w:val="Hyperlink"/>
    <w:basedOn w:val="VarsaylanParagrafYazTipi"/>
    <w:uiPriority w:val="99"/>
    <w:unhideWhenUsed/>
    <w:rsid w:val="00460FFE"/>
    <w:rPr>
      <w:color w:val="0000FF" w:themeColor="hyperlink"/>
      <w:u w:val="single"/>
    </w:rPr>
  </w:style>
  <w:style w:type="paragraph" w:customStyle="1" w:styleId="Default">
    <w:name w:val="Default"/>
    <w:rsid w:val="00931D2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1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8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3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9BC5-6394-43EB-B6BA-14E3A0CE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KARABÜK İLİ HIFZISSIHHA MECLİS KARARI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KARABÜK İLİ HIFZISSIHHA MECLİS KARARI</dc:title>
  <dc:creator>cevre</dc:creator>
  <cp:lastModifiedBy>ilhan</cp:lastModifiedBy>
  <cp:revision>5</cp:revision>
  <cp:lastPrinted>2020-03-24T13:48:00Z</cp:lastPrinted>
  <dcterms:created xsi:type="dcterms:W3CDTF">2020-03-24T05:58:00Z</dcterms:created>
  <dcterms:modified xsi:type="dcterms:W3CDTF">2021-02-15T06:45:00Z</dcterms:modified>
</cp:coreProperties>
</file>