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F5" w:rsidRDefault="00D521F5" w:rsidP="00D521F5">
      <w:pPr>
        <w:pStyle w:val="Default"/>
      </w:pPr>
    </w:p>
    <w:p w:rsidR="00D521F5" w:rsidRDefault="00D521F5" w:rsidP="00D521F5">
      <w:pPr>
        <w:pStyle w:val="Default"/>
        <w:rPr>
          <w:b/>
          <w:bCs/>
          <w:sz w:val="44"/>
          <w:szCs w:val="44"/>
        </w:rPr>
      </w:pPr>
      <w:r>
        <w:rPr>
          <w:b/>
          <w:bCs/>
          <w:sz w:val="44"/>
          <w:szCs w:val="44"/>
        </w:rPr>
        <w:t xml:space="preserve">    </w:t>
      </w:r>
      <w:r w:rsidR="00B211CA">
        <w:rPr>
          <w:b/>
          <w:bCs/>
          <w:noProof/>
          <w:sz w:val="44"/>
          <w:szCs w:val="44"/>
          <w:lang w:eastAsia="tr-TR"/>
        </w:rPr>
        <w:drawing>
          <wp:inline distT="0" distB="0" distL="0" distR="0">
            <wp:extent cx="6272530" cy="277036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thsk.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272530" cy="2770367"/>
                    </a:xfrm>
                    <a:prstGeom prst="rect">
                      <a:avLst/>
                    </a:prstGeom>
                    <a:noFill/>
                    <a:ln w="9525">
                      <a:noFill/>
                      <a:miter lim="800000"/>
                      <a:headEnd/>
                      <a:tailEnd/>
                    </a:ln>
                  </pic:spPr>
                </pic:pic>
              </a:graphicData>
            </a:graphic>
          </wp:inline>
        </w:drawing>
      </w:r>
    </w:p>
    <w:p w:rsidR="00D521F5" w:rsidRDefault="00D521F5" w:rsidP="00D521F5">
      <w:pPr>
        <w:pStyle w:val="Default"/>
        <w:rPr>
          <w:b/>
          <w:bCs/>
          <w:sz w:val="44"/>
          <w:szCs w:val="44"/>
        </w:rPr>
      </w:pPr>
    </w:p>
    <w:p w:rsidR="00D521F5" w:rsidRDefault="00D521F5" w:rsidP="00D521F5">
      <w:pPr>
        <w:pStyle w:val="Default"/>
        <w:rPr>
          <w:b/>
          <w:bCs/>
          <w:sz w:val="44"/>
          <w:szCs w:val="44"/>
        </w:rPr>
      </w:pPr>
    </w:p>
    <w:p w:rsidR="00D521F5" w:rsidRDefault="00D521F5" w:rsidP="00D521F5">
      <w:pPr>
        <w:pStyle w:val="Default"/>
        <w:rPr>
          <w:b/>
          <w:bCs/>
          <w:sz w:val="44"/>
          <w:szCs w:val="44"/>
        </w:rPr>
      </w:pPr>
    </w:p>
    <w:p w:rsidR="00D521F5" w:rsidRDefault="00D521F5" w:rsidP="00D521F5">
      <w:pPr>
        <w:pStyle w:val="Default"/>
        <w:rPr>
          <w:b/>
          <w:bCs/>
          <w:sz w:val="44"/>
          <w:szCs w:val="44"/>
        </w:rPr>
      </w:pPr>
    </w:p>
    <w:p w:rsidR="00D521F5" w:rsidRDefault="00D521F5" w:rsidP="00D521F5">
      <w:pPr>
        <w:pStyle w:val="Default"/>
        <w:rPr>
          <w:b/>
          <w:bCs/>
          <w:sz w:val="44"/>
          <w:szCs w:val="44"/>
        </w:rPr>
      </w:pPr>
    </w:p>
    <w:p w:rsidR="00D521F5" w:rsidRDefault="00D521F5" w:rsidP="00D521F5">
      <w:pPr>
        <w:pStyle w:val="Default"/>
        <w:rPr>
          <w:b/>
          <w:bCs/>
          <w:sz w:val="44"/>
          <w:szCs w:val="44"/>
        </w:rPr>
      </w:pPr>
    </w:p>
    <w:p w:rsidR="00D521F5" w:rsidRDefault="00D521F5" w:rsidP="00695D23">
      <w:pPr>
        <w:pStyle w:val="Default"/>
        <w:jc w:val="center"/>
        <w:rPr>
          <w:sz w:val="44"/>
          <w:szCs w:val="44"/>
        </w:rPr>
      </w:pPr>
      <w:r>
        <w:rPr>
          <w:b/>
          <w:bCs/>
          <w:sz w:val="44"/>
          <w:szCs w:val="44"/>
        </w:rPr>
        <w:t xml:space="preserve">TÜRKİYE SAĞLIĞI </w:t>
      </w:r>
      <w:r w:rsidR="00695D23">
        <w:rPr>
          <w:b/>
          <w:bCs/>
          <w:sz w:val="44"/>
          <w:szCs w:val="44"/>
        </w:rPr>
        <w:t>BAKANLIĞI</w:t>
      </w:r>
    </w:p>
    <w:p w:rsidR="00D521F5" w:rsidRDefault="00CF54D3" w:rsidP="00695D23">
      <w:pPr>
        <w:pStyle w:val="Default"/>
        <w:jc w:val="center"/>
        <w:rPr>
          <w:sz w:val="44"/>
          <w:szCs w:val="44"/>
        </w:rPr>
      </w:pPr>
      <w:r>
        <w:rPr>
          <w:b/>
          <w:bCs/>
          <w:sz w:val="44"/>
          <w:szCs w:val="44"/>
        </w:rPr>
        <w:t xml:space="preserve">KARABÜK İL SAĞLIK MÜDÜRLÜĞÜ </w:t>
      </w:r>
      <w:r w:rsidR="00D521F5">
        <w:rPr>
          <w:b/>
          <w:bCs/>
          <w:sz w:val="44"/>
          <w:szCs w:val="44"/>
        </w:rPr>
        <w:t xml:space="preserve">  </w:t>
      </w:r>
      <w:r w:rsidR="00695D23">
        <w:rPr>
          <w:b/>
          <w:bCs/>
          <w:sz w:val="44"/>
          <w:szCs w:val="44"/>
        </w:rPr>
        <w:t>MERKEZ</w:t>
      </w:r>
      <w:r>
        <w:rPr>
          <w:b/>
          <w:bCs/>
          <w:sz w:val="44"/>
          <w:szCs w:val="44"/>
        </w:rPr>
        <w:t>İ</w:t>
      </w:r>
      <w:r w:rsidR="00D521F5">
        <w:rPr>
          <w:b/>
          <w:bCs/>
          <w:sz w:val="44"/>
          <w:szCs w:val="44"/>
        </w:rPr>
        <w:t xml:space="preserve"> LABORATUVARI</w:t>
      </w:r>
    </w:p>
    <w:p w:rsidR="005547AF" w:rsidRDefault="00D521F5" w:rsidP="00695D23">
      <w:pPr>
        <w:ind w:left="360"/>
        <w:jc w:val="center"/>
        <w:rPr>
          <w:b/>
          <w:bCs/>
          <w:sz w:val="40"/>
          <w:szCs w:val="40"/>
        </w:rPr>
      </w:pPr>
      <w:r w:rsidRPr="00D521F5">
        <w:rPr>
          <w:b/>
          <w:bCs/>
          <w:sz w:val="40"/>
          <w:szCs w:val="40"/>
        </w:rPr>
        <w:t>LABORATUVAR TEST REHBERİ</w:t>
      </w:r>
    </w:p>
    <w:p w:rsidR="00D521F5" w:rsidRDefault="00D521F5" w:rsidP="00D521F5">
      <w:pPr>
        <w:pStyle w:val="Default"/>
      </w:pPr>
    </w:p>
    <w:p w:rsidR="00D521F5" w:rsidRDefault="00D521F5" w:rsidP="00D521F5">
      <w:pPr>
        <w:pStyle w:val="Default"/>
      </w:pPr>
      <w:r>
        <w:t xml:space="preserve"> </w:t>
      </w:r>
    </w:p>
    <w:p w:rsidR="00D521F5" w:rsidRPr="00B211CA" w:rsidRDefault="00B211CA" w:rsidP="00695D23">
      <w:pPr>
        <w:ind w:left="360"/>
        <w:jc w:val="center"/>
        <w:rPr>
          <w:b/>
          <w:bCs/>
          <w:sz w:val="40"/>
          <w:szCs w:val="40"/>
        </w:rPr>
      </w:pPr>
      <w:r>
        <w:rPr>
          <w:b/>
          <w:bCs/>
          <w:sz w:val="40"/>
          <w:szCs w:val="40"/>
        </w:rPr>
        <w:t>201</w:t>
      </w:r>
      <w:r w:rsidR="00CF54D3">
        <w:rPr>
          <w:b/>
          <w:bCs/>
          <w:sz w:val="40"/>
          <w:szCs w:val="40"/>
        </w:rPr>
        <w:t>8</w:t>
      </w:r>
    </w:p>
    <w:p w:rsidR="00B211CA" w:rsidRDefault="00B211CA" w:rsidP="00D521F5">
      <w:pPr>
        <w:pStyle w:val="Default"/>
        <w:rPr>
          <w:sz w:val="36"/>
          <w:szCs w:val="36"/>
        </w:rPr>
      </w:pPr>
      <w:r>
        <w:rPr>
          <w:sz w:val="36"/>
          <w:szCs w:val="36"/>
        </w:rPr>
        <w:t xml:space="preserve">           </w:t>
      </w:r>
      <w:r w:rsidR="00D521F5" w:rsidRPr="00B211CA">
        <w:rPr>
          <w:sz w:val="36"/>
          <w:szCs w:val="36"/>
        </w:rPr>
        <w:t xml:space="preserve">   </w:t>
      </w:r>
      <w:r>
        <w:rPr>
          <w:sz w:val="36"/>
          <w:szCs w:val="36"/>
        </w:rPr>
        <w:t xml:space="preserve">                      </w:t>
      </w:r>
    </w:p>
    <w:p w:rsidR="00D521F5" w:rsidRPr="00B211CA" w:rsidRDefault="00B211CA" w:rsidP="00D521F5">
      <w:pPr>
        <w:pStyle w:val="Default"/>
        <w:rPr>
          <w:sz w:val="36"/>
          <w:szCs w:val="36"/>
        </w:rPr>
      </w:pPr>
      <w:r>
        <w:rPr>
          <w:sz w:val="36"/>
          <w:szCs w:val="36"/>
        </w:rPr>
        <w:t xml:space="preserve">                                        </w:t>
      </w:r>
    </w:p>
    <w:p w:rsidR="00D521F5" w:rsidRDefault="00D521F5" w:rsidP="00D521F5">
      <w:pPr>
        <w:pStyle w:val="Default"/>
        <w:rPr>
          <w:sz w:val="23"/>
          <w:szCs w:val="23"/>
        </w:rPr>
      </w:pPr>
      <w:r>
        <w:rPr>
          <w:sz w:val="23"/>
          <w:szCs w:val="23"/>
        </w:rPr>
        <w:t xml:space="preserve">                                                     </w:t>
      </w:r>
    </w:p>
    <w:p w:rsidR="00D521F5" w:rsidRDefault="00D521F5" w:rsidP="00D521F5">
      <w:pPr>
        <w:pStyle w:val="Default"/>
        <w:rPr>
          <w:sz w:val="23"/>
          <w:szCs w:val="23"/>
        </w:rPr>
      </w:pPr>
      <w:r>
        <w:rPr>
          <w:sz w:val="23"/>
          <w:szCs w:val="23"/>
        </w:rPr>
        <w:t xml:space="preserve">                                    </w:t>
      </w:r>
    </w:p>
    <w:p w:rsidR="00D521F5" w:rsidRDefault="00D521F5" w:rsidP="00D521F5">
      <w:pPr>
        <w:ind w:left="360"/>
        <w:rPr>
          <w:b/>
          <w:bCs/>
          <w:sz w:val="40"/>
          <w:szCs w:val="40"/>
        </w:rPr>
      </w:pPr>
      <w:r>
        <w:rPr>
          <w:sz w:val="23"/>
          <w:szCs w:val="23"/>
        </w:rPr>
        <w:t xml:space="preserve">                                                      </w:t>
      </w:r>
    </w:p>
    <w:p w:rsidR="00D521F5" w:rsidRDefault="00D521F5" w:rsidP="00D521F5">
      <w:pPr>
        <w:pStyle w:val="Default"/>
        <w:rPr>
          <w:b/>
          <w:bCs/>
          <w:sz w:val="40"/>
          <w:szCs w:val="40"/>
        </w:rPr>
      </w:pPr>
      <w:r>
        <w:rPr>
          <w:b/>
          <w:bCs/>
          <w:sz w:val="40"/>
          <w:szCs w:val="40"/>
        </w:rPr>
        <w:t xml:space="preserve">    </w:t>
      </w:r>
    </w:p>
    <w:p w:rsidR="00D521F5" w:rsidRDefault="00D521F5" w:rsidP="00D521F5">
      <w:pPr>
        <w:pStyle w:val="Default"/>
        <w:rPr>
          <w:b/>
          <w:bCs/>
          <w:sz w:val="40"/>
          <w:szCs w:val="40"/>
        </w:rPr>
      </w:pPr>
    </w:p>
    <w:p w:rsidR="00D521F5" w:rsidRDefault="00D521F5" w:rsidP="00D521F5">
      <w:pPr>
        <w:pStyle w:val="Default"/>
        <w:rPr>
          <w:b/>
          <w:bCs/>
          <w:sz w:val="40"/>
          <w:szCs w:val="40"/>
        </w:rPr>
      </w:pPr>
    </w:p>
    <w:p w:rsidR="00695D23" w:rsidRDefault="00695D23" w:rsidP="00D521F5">
      <w:pPr>
        <w:pStyle w:val="Default"/>
        <w:rPr>
          <w:b/>
          <w:bCs/>
          <w:sz w:val="40"/>
          <w:szCs w:val="40"/>
        </w:rPr>
      </w:pPr>
    </w:p>
    <w:p w:rsidR="00D521F5" w:rsidRDefault="00D521F5" w:rsidP="00D521F5">
      <w:pPr>
        <w:pStyle w:val="Default"/>
        <w:rPr>
          <w:sz w:val="28"/>
          <w:szCs w:val="28"/>
        </w:rPr>
      </w:pPr>
      <w:bookmarkStart w:id="0" w:name="_GoBack"/>
      <w:bookmarkEnd w:id="0"/>
      <w:r>
        <w:rPr>
          <w:b/>
          <w:bCs/>
          <w:sz w:val="40"/>
          <w:szCs w:val="40"/>
        </w:rPr>
        <w:t xml:space="preserve">   </w:t>
      </w:r>
      <w:r>
        <w:rPr>
          <w:b/>
          <w:bCs/>
          <w:sz w:val="28"/>
          <w:szCs w:val="28"/>
        </w:rPr>
        <w:t xml:space="preserve">İÇİNDEKİLER </w:t>
      </w:r>
    </w:p>
    <w:p w:rsidR="00D521F5" w:rsidRDefault="00D521F5" w:rsidP="00D521F5">
      <w:pPr>
        <w:pStyle w:val="Default"/>
        <w:rPr>
          <w:sz w:val="23"/>
          <w:szCs w:val="23"/>
        </w:rPr>
      </w:pPr>
    </w:p>
    <w:p w:rsidR="00D521F5" w:rsidRDefault="00D521F5" w:rsidP="00D521F5">
      <w:pPr>
        <w:pStyle w:val="Default"/>
        <w:rPr>
          <w:sz w:val="23"/>
          <w:szCs w:val="23"/>
        </w:rPr>
      </w:pPr>
      <w:r>
        <w:rPr>
          <w:b/>
          <w:bCs/>
          <w:sz w:val="23"/>
          <w:szCs w:val="23"/>
        </w:rPr>
        <w:t xml:space="preserve">1. PREANALİTİK EVRE (Analiz Öncesi) </w:t>
      </w:r>
    </w:p>
    <w:p w:rsidR="00D521F5" w:rsidRDefault="00D521F5" w:rsidP="00D521F5">
      <w:pPr>
        <w:pStyle w:val="Default"/>
        <w:rPr>
          <w:sz w:val="23"/>
          <w:szCs w:val="23"/>
        </w:rPr>
      </w:pPr>
      <w:r>
        <w:rPr>
          <w:sz w:val="23"/>
          <w:szCs w:val="23"/>
        </w:rPr>
        <w:t xml:space="preserve">1.1. Hekim Tarafından Test Girişleri </w:t>
      </w:r>
    </w:p>
    <w:p w:rsidR="00D521F5" w:rsidRDefault="00D521F5" w:rsidP="00D521F5">
      <w:pPr>
        <w:pStyle w:val="Default"/>
        <w:rPr>
          <w:sz w:val="23"/>
          <w:szCs w:val="23"/>
        </w:rPr>
      </w:pPr>
      <w:r>
        <w:rPr>
          <w:sz w:val="23"/>
          <w:szCs w:val="23"/>
        </w:rPr>
        <w:t xml:space="preserve">1.2. Numune Alımı </w:t>
      </w:r>
    </w:p>
    <w:p w:rsidR="00D521F5" w:rsidRDefault="00D521F5" w:rsidP="00D521F5">
      <w:pPr>
        <w:pStyle w:val="Default"/>
        <w:rPr>
          <w:sz w:val="23"/>
          <w:szCs w:val="23"/>
        </w:rPr>
      </w:pPr>
      <w:r>
        <w:rPr>
          <w:sz w:val="23"/>
          <w:szCs w:val="23"/>
        </w:rPr>
        <w:t>1.2.1. Numune Alımında Kullanılan Tüpler ve Özellikleri</w:t>
      </w:r>
    </w:p>
    <w:p w:rsidR="00D521F5" w:rsidRDefault="00D521F5" w:rsidP="00D521F5">
      <w:pPr>
        <w:pStyle w:val="Default"/>
        <w:rPr>
          <w:sz w:val="23"/>
          <w:szCs w:val="23"/>
        </w:rPr>
      </w:pPr>
      <w:r>
        <w:rPr>
          <w:sz w:val="23"/>
          <w:szCs w:val="23"/>
        </w:rPr>
        <w:t>1.2.2. Numune Alımı Öncesi Dikkat Edilmesi Gereken Hususlar ve Test Sonuçlarını Etkileyen Analiz Öncesi Değişkenler</w:t>
      </w:r>
    </w:p>
    <w:p w:rsidR="00D521F5" w:rsidRDefault="00D521F5" w:rsidP="00D521F5">
      <w:pPr>
        <w:pStyle w:val="Default"/>
        <w:rPr>
          <w:sz w:val="23"/>
          <w:szCs w:val="23"/>
        </w:rPr>
      </w:pPr>
      <w:r>
        <w:rPr>
          <w:sz w:val="23"/>
          <w:szCs w:val="23"/>
        </w:rPr>
        <w:t>1.2.2.1. Kontrol Edilebilen Değişkenler</w:t>
      </w:r>
    </w:p>
    <w:p w:rsidR="00D521F5" w:rsidRDefault="00D521F5" w:rsidP="00D521F5">
      <w:pPr>
        <w:pStyle w:val="Default"/>
        <w:rPr>
          <w:sz w:val="23"/>
          <w:szCs w:val="23"/>
        </w:rPr>
      </w:pPr>
      <w:r>
        <w:rPr>
          <w:sz w:val="23"/>
          <w:szCs w:val="23"/>
        </w:rPr>
        <w:t xml:space="preserve">1.2.2.2. Kontrol Edilemeyen Değişkenler </w:t>
      </w:r>
    </w:p>
    <w:p w:rsidR="00D521F5" w:rsidRDefault="00D521F5" w:rsidP="00D521F5">
      <w:pPr>
        <w:pStyle w:val="Default"/>
        <w:rPr>
          <w:sz w:val="23"/>
          <w:szCs w:val="23"/>
        </w:rPr>
      </w:pPr>
      <w:r>
        <w:rPr>
          <w:sz w:val="23"/>
          <w:szCs w:val="23"/>
        </w:rPr>
        <w:t xml:space="preserve">1.2.3. Numune Alımında Dikkat Edilmesi Gereken Hususlar </w:t>
      </w:r>
    </w:p>
    <w:p w:rsidR="00D521F5" w:rsidRDefault="00D521F5" w:rsidP="00D521F5">
      <w:pPr>
        <w:pStyle w:val="Default"/>
        <w:rPr>
          <w:sz w:val="23"/>
          <w:szCs w:val="23"/>
        </w:rPr>
      </w:pPr>
      <w:r>
        <w:rPr>
          <w:sz w:val="23"/>
          <w:szCs w:val="23"/>
        </w:rPr>
        <w:t xml:space="preserve">1.2.4. Numunelerin Santrifüj Edilmesi ve Saklanması </w:t>
      </w:r>
    </w:p>
    <w:p w:rsidR="00D521F5" w:rsidRDefault="00D521F5" w:rsidP="00D521F5">
      <w:pPr>
        <w:pStyle w:val="Default"/>
        <w:rPr>
          <w:sz w:val="23"/>
          <w:szCs w:val="23"/>
        </w:rPr>
      </w:pPr>
      <w:r>
        <w:rPr>
          <w:sz w:val="23"/>
          <w:szCs w:val="23"/>
        </w:rPr>
        <w:t xml:space="preserve">1.2.5. Numunelerin Ring Görevlilerine Teslimi ve Laboratuvara Taşınması </w:t>
      </w:r>
    </w:p>
    <w:p w:rsidR="00D521F5" w:rsidRDefault="00D521F5" w:rsidP="00D521F5">
      <w:pPr>
        <w:pStyle w:val="Default"/>
        <w:rPr>
          <w:sz w:val="23"/>
          <w:szCs w:val="23"/>
        </w:rPr>
      </w:pPr>
      <w:r>
        <w:rPr>
          <w:sz w:val="23"/>
          <w:szCs w:val="23"/>
        </w:rPr>
        <w:t xml:space="preserve">1.2.6. Numunelerin Laboratuvara Kabulü veya Reddi </w:t>
      </w:r>
    </w:p>
    <w:p w:rsidR="00D521F5" w:rsidRDefault="00D521F5" w:rsidP="00D521F5">
      <w:pPr>
        <w:ind w:left="360"/>
        <w:rPr>
          <w:sz w:val="23"/>
          <w:szCs w:val="23"/>
        </w:rPr>
      </w:pPr>
      <w:r>
        <w:rPr>
          <w:sz w:val="23"/>
          <w:szCs w:val="23"/>
        </w:rPr>
        <w:t xml:space="preserve">1.2.7. Numunelerin </w:t>
      </w:r>
      <w:proofErr w:type="spellStart"/>
      <w:r>
        <w:rPr>
          <w:sz w:val="23"/>
          <w:szCs w:val="23"/>
        </w:rPr>
        <w:t>Barkodlanıp</w:t>
      </w:r>
      <w:proofErr w:type="spellEnd"/>
      <w:r>
        <w:rPr>
          <w:sz w:val="23"/>
          <w:szCs w:val="23"/>
        </w:rPr>
        <w:t xml:space="preserve"> İlgili Birimlere Dağıtılması </w:t>
      </w:r>
    </w:p>
    <w:p w:rsidR="00D521F5" w:rsidRDefault="00D521F5" w:rsidP="00D521F5">
      <w:pPr>
        <w:pStyle w:val="Default"/>
        <w:rPr>
          <w:sz w:val="23"/>
          <w:szCs w:val="23"/>
        </w:rPr>
      </w:pPr>
      <w:r>
        <w:rPr>
          <w:b/>
          <w:bCs/>
          <w:sz w:val="23"/>
          <w:szCs w:val="23"/>
        </w:rPr>
        <w:t xml:space="preserve">2. ANALİTİK EVRE </w:t>
      </w:r>
    </w:p>
    <w:p w:rsidR="00D521F5" w:rsidRDefault="00D521F5" w:rsidP="00D521F5">
      <w:pPr>
        <w:pStyle w:val="Default"/>
        <w:rPr>
          <w:sz w:val="23"/>
          <w:szCs w:val="23"/>
        </w:rPr>
      </w:pPr>
      <w:r>
        <w:rPr>
          <w:sz w:val="23"/>
          <w:szCs w:val="23"/>
        </w:rPr>
        <w:t xml:space="preserve">2.1. Laboratuvar Güvenliği </w:t>
      </w:r>
    </w:p>
    <w:p w:rsidR="00D521F5" w:rsidRDefault="00D521F5" w:rsidP="00D521F5">
      <w:pPr>
        <w:pStyle w:val="Default"/>
        <w:rPr>
          <w:sz w:val="23"/>
          <w:szCs w:val="23"/>
        </w:rPr>
      </w:pPr>
      <w:r>
        <w:rPr>
          <w:sz w:val="23"/>
          <w:szCs w:val="23"/>
        </w:rPr>
        <w:t>2.2. Personel Eğitimi</w:t>
      </w:r>
    </w:p>
    <w:p w:rsidR="00D521F5" w:rsidRDefault="00D521F5" w:rsidP="00D521F5">
      <w:pPr>
        <w:pStyle w:val="Default"/>
        <w:rPr>
          <w:sz w:val="23"/>
          <w:szCs w:val="23"/>
        </w:rPr>
      </w:pPr>
      <w:r>
        <w:rPr>
          <w:sz w:val="23"/>
          <w:szCs w:val="23"/>
        </w:rPr>
        <w:t>2.3. Cihazların Bakım ve Onarımı</w:t>
      </w:r>
    </w:p>
    <w:p w:rsidR="00D521F5" w:rsidRDefault="00D521F5" w:rsidP="00D521F5">
      <w:pPr>
        <w:pStyle w:val="Default"/>
        <w:rPr>
          <w:sz w:val="23"/>
          <w:szCs w:val="23"/>
        </w:rPr>
      </w:pPr>
      <w:r>
        <w:rPr>
          <w:sz w:val="23"/>
          <w:szCs w:val="23"/>
        </w:rPr>
        <w:t xml:space="preserve">2.4. Kalite Kontrol </w:t>
      </w:r>
    </w:p>
    <w:p w:rsidR="00D521F5" w:rsidRDefault="00D521F5" w:rsidP="00D521F5">
      <w:pPr>
        <w:pStyle w:val="Default"/>
        <w:rPr>
          <w:sz w:val="23"/>
          <w:szCs w:val="23"/>
        </w:rPr>
      </w:pPr>
      <w:r>
        <w:rPr>
          <w:sz w:val="23"/>
          <w:szCs w:val="23"/>
        </w:rPr>
        <w:t>2.5. Sonuç Onaylama</w:t>
      </w:r>
    </w:p>
    <w:p w:rsidR="00D521F5" w:rsidRDefault="00D521F5" w:rsidP="00D521F5">
      <w:pPr>
        <w:pStyle w:val="Default"/>
        <w:rPr>
          <w:sz w:val="23"/>
          <w:szCs w:val="23"/>
        </w:rPr>
      </w:pPr>
      <w:r>
        <w:rPr>
          <w:b/>
          <w:bCs/>
          <w:sz w:val="23"/>
          <w:szCs w:val="23"/>
        </w:rPr>
        <w:t xml:space="preserve">3. POSTANALİTİK EVRE </w:t>
      </w:r>
    </w:p>
    <w:p w:rsidR="00D521F5" w:rsidRDefault="00D521F5" w:rsidP="00D521F5">
      <w:pPr>
        <w:pStyle w:val="Default"/>
        <w:rPr>
          <w:sz w:val="23"/>
          <w:szCs w:val="23"/>
        </w:rPr>
      </w:pPr>
      <w:r>
        <w:rPr>
          <w:b/>
          <w:bCs/>
          <w:sz w:val="23"/>
          <w:szCs w:val="23"/>
        </w:rPr>
        <w:t xml:space="preserve">4. LABORATUVARIMIZDA ÇALIŞILAN TESTLER </w:t>
      </w:r>
    </w:p>
    <w:p w:rsidR="00D521F5" w:rsidRDefault="00D521F5" w:rsidP="00D521F5">
      <w:pPr>
        <w:pStyle w:val="Default"/>
        <w:rPr>
          <w:sz w:val="23"/>
          <w:szCs w:val="23"/>
        </w:rPr>
      </w:pPr>
      <w:r>
        <w:rPr>
          <w:b/>
          <w:bCs/>
          <w:sz w:val="23"/>
          <w:szCs w:val="23"/>
        </w:rPr>
        <w:t xml:space="preserve">5. TEST REHBERİ </w:t>
      </w:r>
    </w:p>
    <w:p w:rsidR="00D521F5" w:rsidRDefault="00D521F5" w:rsidP="00D521F5">
      <w:pPr>
        <w:pStyle w:val="Default"/>
        <w:rPr>
          <w:sz w:val="23"/>
          <w:szCs w:val="23"/>
        </w:rPr>
      </w:pPr>
      <w:r>
        <w:rPr>
          <w:sz w:val="23"/>
          <w:szCs w:val="23"/>
        </w:rPr>
        <w:t>5.1. Biyokimya Testleri</w:t>
      </w:r>
    </w:p>
    <w:p w:rsidR="00D521F5" w:rsidRDefault="00D521F5" w:rsidP="00D521F5">
      <w:pPr>
        <w:pStyle w:val="Default"/>
        <w:rPr>
          <w:sz w:val="23"/>
          <w:szCs w:val="23"/>
        </w:rPr>
      </w:pPr>
      <w:r>
        <w:rPr>
          <w:sz w:val="23"/>
          <w:szCs w:val="23"/>
        </w:rPr>
        <w:t>5.2. Hematoloji Testleri</w:t>
      </w:r>
    </w:p>
    <w:p w:rsidR="00D521F5" w:rsidRDefault="00D521F5" w:rsidP="00D521F5">
      <w:pPr>
        <w:pStyle w:val="Default"/>
        <w:rPr>
          <w:sz w:val="23"/>
          <w:szCs w:val="23"/>
        </w:rPr>
      </w:pPr>
      <w:r>
        <w:rPr>
          <w:sz w:val="23"/>
          <w:szCs w:val="23"/>
        </w:rPr>
        <w:t xml:space="preserve">5.3. İdrar Testleri </w:t>
      </w:r>
    </w:p>
    <w:p w:rsidR="00D521F5" w:rsidRDefault="00D521F5" w:rsidP="00D521F5">
      <w:pPr>
        <w:pStyle w:val="Default"/>
        <w:rPr>
          <w:sz w:val="23"/>
          <w:szCs w:val="23"/>
        </w:rPr>
      </w:pPr>
      <w:r>
        <w:rPr>
          <w:sz w:val="23"/>
          <w:szCs w:val="23"/>
        </w:rPr>
        <w:t xml:space="preserve">5.4. </w:t>
      </w:r>
      <w:r w:rsidR="00B211CA">
        <w:rPr>
          <w:sz w:val="23"/>
          <w:szCs w:val="23"/>
        </w:rPr>
        <w:t>Hormon Testleri</w:t>
      </w:r>
    </w:p>
    <w:p w:rsidR="00D521F5" w:rsidRDefault="00D521F5" w:rsidP="00D521F5">
      <w:pPr>
        <w:pStyle w:val="Default"/>
        <w:rPr>
          <w:sz w:val="23"/>
          <w:szCs w:val="23"/>
        </w:rPr>
      </w:pPr>
      <w:r>
        <w:rPr>
          <w:b/>
          <w:bCs/>
          <w:sz w:val="23"/>
          <w:szCs w:val="23"/>
        </w:rPr>
        <w:t xml:space="preserve">6. TABLOLAR </w:t>
      </w:r>
    </w:p>
    <w:p w:rsidR="00D521F5" w:rsidRDefault="00D521F5" w:rsidP="00D521F5">
      <w:pPr>
        <w:pStyle w:val="Default"/>
        <w:rPr>
          <w:sz w:val="23"/>
          <w:szCs w:val="23"/>
        </w:rPr>
      </w:pPr>
      <w:r>
        <w:rPr>
          <w:sz w:val="23"/>
          <w:szCs w:val="23"/>
        </w:rPr>
        <w:t xml:space="preserve">6.1. Panik Değerler </w:t>
      </w:r>
    </w:p>
    <w:p w:rsidR="00D521F5" w:rsidRDefault="00D521F5" w:rsidP="00D521F5">
      <w:pPr>
        <w:pStyle w:val="Default"/>
        <w:rPr>
          <w:sz w:val="23"/>
          <w:szCs w:val="23"/>
        </w:rPr>
      </w:pPr>
      <w:r>
        <w:rPr>
          <w:sz w:val="23"/>
          <w:szCs w:val="23"/>
        </w:rPr>
        <w:t xml:space="preserve">6.2. Testlerin Minimum Tekrarlanma Süreleri </w:t>
      </w:r>
    </w:p>
    <w:p w:rsidR="00D521F5" w:rsidRDefault="00D521F5" w:rsidP="00D521F5">
      <w:pPr>
        <w:pStyle w:val="Default"/>
        <w:rPr>
          <w:b/>
          <w:bCs/>
          <w:sz w:val="23"/>
          <w:szCs w:val="23"/>
        </w:rPr>
      </w:pPr>
      <w:r>
        <w:rPr>
          <w:b/>
          <w:bCs/>
          <w:sz w:val="23"/>
          <w:szCs w:val="23"/>
        </w:rPr>
        <w:t>7. KAYNAKLAR</w:t>
      </w: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3E309A" w:rsidRDefault="003E309A" w:rsidP="00D521F5">
      <w:pPr>
        <w:pStyle w:val="Default"/>
        <w:rPr>
          <w:b/>
          <w:bCs/>
          <w:sz w:val="23"/>
          <w:szCs w:val="23"/>
        </w:rPr>
      </w:pPr>
    </w:p>
    <w:p w:rsidR="003E309A" w:rsidRDefault="003E309A" w:rsidP="00D521F5">
      <w:pPr>
        <w:pStyle w:val="Default"/>
        <w:rPr>
          <w:b/>
          <w:bCs/>
          <w:sz w:val="23"/>
          <w:szCs w:val="23"/>
        </w:rPr>
      </w:pPr>
    </w:p>
    <w:p w:rsidR="003E309A" w:rsidRDefault="003E309A" w:rsidP="00D521F5">
      <w:pPr>
        <w:pStyle w:val="Default"/>
        <w:rPr>
          <w:b/>
          <w:bCs/>
          <w:sz w:val="23"/>
          <w:szCs w:val="23"/>
        </w:rPr>
      </w:pPr>
    </w:p>
    <w:p w:rsidR="003E309A" w:rsidRDefault="003E309A" w:rsidP="00D521F5">
      <w:pPr>
        <w:pStyle w:val="Default"/>
        <w:rPr>
          <w:b/>
          <w:bCs/>
          <w:sz w:val="23"/>
          <w:szCs w:val="23"/>
        </w:rPr>
      </w:pPr>
    </w:p>
    <w:p w:rsidR="003E309A" w:rsidRDefault="003E309A" w:rsidP="00D521F5">
      <w:pPr>
        <w:pStyle w:val="Default"/>
        <w:rPr>
          <w:b/>
          <w:bCs/>
          <w:sz w:val="23"/>
          <w:szCs w:val="23"/>
        </w:rPr>
      </w:pPr>
    </w:p>
    <w:p w:rsidR="003E309A" w:rsidRDefault="003E309A" w:rsidP="00D521F5">
      <w:pPr>
        <w:pStyle w:val="Default"/>
        <w:rPr>
          <w:b/>
          <w:bCs/>
          <w:sz w:val="23"/>
          <w:szCs w:val="23"/>
        </w:rPr>
      </w:pPr>
    </w:p>
    <w:p w:rsidR="003E309A" w:rsidRDefault="003E309A" w:rsidP="00D521F5">
      <w:pPr>
        <w:pStyle w:val="Default"/>
        <w:rPr>
          <w:b/>
          <w:bCs/>
          <w:sz w:val="23"/>
          <w:szCs w:val="23"/>
        </w:rPr>
      </w:pPr>
    </w:p>
    <w:p w:rsidR="003E309A" w:rsidRDefault="003E309A" w:rsidP="00D521F5">
      <w:pPr>
        <w:pStyle w:val="Default"/>
        <w:rPr>
          <w:b/>
          <w:bCs/>
          <w:sz w:val="23"/>
          <w:szCs w:val="23"/>
        </w:rPr>
      </w:pPr>
    </w:p>
    <w:p w:rsidR="003E309A" w:rsidRDefault="003E309A"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7803BA" w:rsidRDefault="007803BA" w:rsidP="00D521F5">
      <w:pPr>
        <w:pStyle w:val="Default"/>
        <w:rPr>
          <w:b/>
          <w:bCs/>
          <w:sz w:val="23"/>
          <w:szCs w:val="23"/>
        </w:rPr>
      </w:pPr>
    </w:p>
    <w:p w:rsidR="007803BA" w:rsidRDefault="007803BA" w:rsidP="00D521F5">
      <w:pPr>
        <w:pStyle w:val="Default"/>
        <w:rPr>
          <w:b/>
          <w:bCs/>
          <w:sz w:val="23"/>
          <w:szCs w:val="23"/>
        </w:rPr>
      </w:pPr>
    </w:p>
    <w:p w:rsidR="00D521F5" w:rsidRDefault="00D521F5" w:rsidP="00D521F5">
      <w:pPr>
        <w:pStyle w:val="Default"/>
        <w:rPr>
          <w:b/>
          <w:bCs/>
          <w:sz w:val="23"/>
          <w:szCs w:val="23"/>
        </w:rPr>
      </w:pPr>
    </w:p>
    <w:p w:rsidR="00D521F5" w:rsidRPr="00D521F5" w:rsidRDefault="00D521F5" w:rsidP="00D521F5">
      <w:pPr>
        <w:pStyle w:val="Default"/>
      </w:pPr>
      <w:r w:rsidRPr="00D521F5">
        <w:rPr>
          <w:b/>
          <w:bCs/>
        </w:rPr>
        <w:t xml:space="preserve">1. PREANALİTİK EVRE (Analiz Öncesi) </w:t>
      </w:r>
    </w:p>
    <w:p w:rsidR="00D521F5" w:rsidRPr="00D521F5" w:rsidRDefault="00D521F5" w:rsidP="00D521F5">
      <w:pPr>
        <w:pStyle w:val="Default"/>
      </w:pPr>
      <w:r w:rsidRPr="00D521F5">
        <w:t xml:space="preserve">Bu evre hekimin testi istemeyi planlaması ile başlamakta, numunenin cihaza yüklenmesi ile sona ermektedir. Yapılan araştırmalara göre laboratuvar hatalarının % 68’inin analiz öncesi aşamalardan kaynaklandığı gösterilmiştir. Çoğunlukla hastaya bir etkisi olmayan bu hataların %19’u gereksiz ek teşhis çalışmalarına neden olurken, % 6’sı da hastanın tedavisinin yanlış bir şekilde değiştirilmesiyle sonuçlanmıştır. </w:t>
      </w:r>
    </w:p>
    <w:p w:rsidR="00D521F5" w:rsidRPr="00D521F5" w:rsidRDefault="00D521F5" w:rsidP="00D521F5">
      <w:pPr>
        <w:pStyle w:val="Default"/>
      </w:pPr>
      <w:r w:rsidRPr="00D521F5">
        <w:rPr>
          <w:b/>
          <w:bCs/>
        </w:rPr>
        <w:t>1.1. Hekim Tarafından Test Giri</w:t>
      </w:r>
      <w:r w:rsidRPr="00D521F5">
        <w:t>ş</w:t>
      </w:r>
      <w:r w:rsidRPr="00D521F5">
        <w:rPr>
          <w:b/>
          <w:bCs/>
        </w:rPr>
        <w:t xml:space="preserve">leri </w:t>
      </w:r>
    </w:p>
    <w:p w:rsidR="00D521F5" w:rsidRDefault="00D521F5" w:rsidP="00D521F5">
      <w:pPr>
        <w:pStyle w:val="Default"/>
        <w:rPr>
          <w:sz w:val="23"/>
          <w:szCs w:val="23"/>
        </w:rPr>
      </w:pPr>
      <w:r w:rsidRPr="00D521F5">
        <w:t xml:space="preserve">Aile hekimleri kullandıkları yazılım programından testleri “online” olarak istemektedir. Hasta bilgilerinin bu aşamada kullanılan programa doğru ve eksiksiz bir şekilde girilmiş olması, hekimin ve hastanın hem yeni hem de eski sonuçlarına kolaylıkla ulaşmasını sağlayacaktır. </w:t>
      </w:r>
    </w:p>
    <w:p w:rsidR="00D521F5" w:rsidRDefault="00D521F5" w:rsidP="00D521F5">
      <w:pPr>
        <w:pStyle w:val="Default"/>
        <w:rPr>
          <w:sz w:val="23"/>
          <w:szCs w:val="23"/>
        </w:rPr>
      </w:pPr>
      <w:r>
        <w:rPr>
          <w:sz w:val="23"/>
          <w:szCs w:val="23"/>
        </w:rPr>
        <w:t xml:space="preserve">    Hekimlerimiz test seçimini tamamlandıktan sonra onay yapılır ve hastalar </w:t>
      </w:r>
      <w:proofErr w:type="spellStart"/>
      <w:r>
        <w:rPr>
          <w:sz w:val="23"/>
          <w:szCs w:val="23"/>
        </w:rPr>
        <w:t>ASM’lerin</w:t>
      </w:r>
      <w:proofErr w:type="spellEnd"/>
      <w:r>
        <w:rPr>
          <w:sz w:val="23"/>
          <w:szCs w:val="23"/>
        </w:rPr>
        <w:t xml:space="preserve"> kan alma birimlerine yönlendirilir. Tetkik girişleri onaylandıktan sonra test eklenecekse tetkik istem kağıdının üzerine okunaklı bir şekilde istenilen testler yazılarak laboratuvarımız ile iletişime geçilmelidir. </w:t>
      </w:r>
    </w:p>
    <w:p w:rsidR="00D521F5" w:rsidRDefault="00D521F5" w:rsidP="00D521F5">
      <w:pPr>
        <w:pStyle w:val="Default"/>
        <w:rPr>
          <w:sz w:val="23"/>
          <w:szCs w:val="23"/>
        </w:rPr>
      </w:pPr>
      <w:r>
        <w:rPr>
          <w:sz w:val="23"/>
          <w:szCs w:val="23"/>
        </w:rPr>
        <w:t xml:space="preserve">  Hekimlerimiz kullandıkları yazılım programlarından hastalara hastaların sonuçlarını Müdürlüğü </w:t>
      </w:r>
      <w:r w:rsidR="00CF54D3">
        <w:rPr>
          <w:sz w:val="23"/>
          <w:szCs w:val="23"/>
        </w:rPr>
        <w:t>Karabük</w:t>
      </w:r>
      <w:r>
        <w:rPr>
          <w:sz w:val="23"/>
          <w:szCs w:val="23"/>
        </w:rPr>
        <w:t xml:space="preserve"> Halk Sağlığı Müdürlüğü’nün web sayfasının “laboratuvar sonuç” linkinden görüntüleyebilmektedirler.</w:t>
      </w:r>
    </w:p>
    <w:p w:rsidR="00D521F5" w:rsidRDefault="00D521F5" w:rsidP="00D521F5">
      <w:pPr>
        <w:pStyle w:val="Default"/>
        <w:rPr>
          <w:sz w:val="23"/>
          <w:szCs w:val="23"/>
        </w:rPr>
      </w:pPr>
    </w:p>
    <w:tbl>
      <w:tblPr>
        <w:tblW w:w="0" w:type="auto"/>
        <w:tblBorders>
          <w:top w:val="nil"/>
          <w:left w:val="nil"/>
          <w:bottom w:val="nil"/>
          <w:right w:val="nil"/>
        </w:tblBorders>
        <w:tblLayout w:type="fixed"/>
        <w:tblLook w:val="0000"/>
      </w:tblPr>
      <w:tblGrid>
        <w:gridCol w:w="4260"/>
        <w:gridCol w:w="4260"/>
      </w:tblGrid>
      <w:tr w:rsidR="00D521F5" w:rsidTr="00D521F5">
        <w:trPr>
          <w:trHeight w:val="4084"/>
        </w:trPr>
        <w:tc>
          <w:tcPr>
            <w:tcW w:w="4260" w:type="dxa"/>
          </w:tcPr>
          <w:p w:rsidR="00D521F5" w:rsidRDefault="00D521F5">
            <w:pPr>
              <w:pStyle w:val="Default"/>
              <w:rPr>
                <w:b/>
                <w:bCs/>
                <w:sz w:val="23"/>
                <w:szCs w:val="23"/>
              </w:rPr>
            </w:pPr>
            <w:r>
              <w:rPr>
                <w:b/>
                <w:bCs/>
                <w:sz w:val="23"/>
                <w:szCs w:val="23"/>
              </w:rPr>
              <w:t>1.2.1. Numune Alımında Kullanılan Tüpler ve Özellikleri</w:t>
            </w:r>
          </w:p>
          <w:p w:rsidR="00D521F5" w:rsidRDefault="00D521F5">
            <w:pPr>
              <w:pStyle w:val="Default"/>
              <w:rPr>
                <w:b/>
                <w:bCs/>
                <w:sz w:val="23"/>
                <w:szCs w:val="23"/>
              </w:rPr>
            </w:pPr>
          </w:p>
          <w:p w:rsidR="00D521F5" w:rsidRDefault="00D521F5">
            <w:pPr>
              <w:pStyle w:val="Default"/>
              <w:rPr>
                <w:sz w:val="23"/>
                <w:szCs w:val="23"/>
              </w:rPr>
            </w:pPr>
            <w:r>
              <w:rPr>
                <w:b/>
                <w:bCs/>
                <w:sz w:val="23"/>
                <w:szCs w:val="23"/>
              </w:rPr>
              <w:t xml:space="preserve"> a) Mor Kapaklı Tüp: </w:t>
            </w:r>
            <w:proofErr w:type="spellStart"/>
            <w:r>
              <w:rPr>
                <w:sz w:val="23"/>
                <w:szCs w:val="23"/>
              </w:rPr>
              <w:t>Hemogram</w:t>
            </w:r>
            <w:proofErr w:type="spellEnd"/>
            <w:r>
              <w:rPr>
                <w:sz w:val="23"/>
                <w:szCs w:val="23"/>
              </w:rPr>
              <w:t xml:space="preserve"> tüpü, K2 </w:t>
            </w:r>
            <w:proofErr w:type="spellStart"/>
            <w:r>
              <w:rPr>
                <w:sz w:val="23"/>
                <w:szCs w:val="23"/>
              </w:rPr>
              <w:t>EDTA’lı</w:t>
            </w:r>
            <w:proofErr w:type="spellEnd"/>
            <w:r>
              <w:rPr>
                <w:sz w:val="23"/>
                <w:szCs w:val="23"/>
              </w:rPr>
              <w:t xml:space="preserve"> tüp veya kan sayım tüpü olarak adlandırılabilir. Laboratuvarımızda bu tüpler Kan Sayımında ve HbA</w:t>
            </w:r>
            <w:r>
              <w:rPr>
                <w:sz w:val="16"/>
                <w:szCs w:val="16"/>
              </w:rPr>
              <w:t xml:space="preserve">1C </w:t>
            </w:r>
            <w:r>
              <w:rPr>
                <w:sz w:val="23"/>
                <w:szCs w:val="23"/>
              </w:rPr>
              <w:t xml:space="preserve">düzeyinin belirlenmesinde kullanılmaktadır. Tüpte pıhtı oluşumunu engellemek için kan tüpe alınır alınmaz tüp yavaşça 8-10 kez alt üst edilerek karıştırılmalıdır. Çalkalama işleminden kesinlikle kaçınılmalıdır. Tüpün üzerinde işaretli yere kadar kan alınmalıdır. Eğer alımda pıhtı gelişmiş ise başka bir tüpe yeniden kan alınmalıdır. </w:t>
            </w:r>
          </w:p>
        </w:tc>
        <w:tc>
          <w:tcPr>
            <w:tcW w:w="4260" w:type="dxa"/>
          </w:tcPr>
          <w:p w:rsidR="00D521F5" w:rsidRDefault="00D521F5">
            <w:pPr>
              <w:pStyle w:val="Default"/>
              <w:rPr>
                <w:sz w:val="22"/>
                <w:szCs w:val="22"/>
              </w:rPr>
            </w:pPr>
            <w:r>
              <w:rPr>
                <w:sz w:val="22"/>
                <w:szCs w:val="22"/>
              </w:rPr>
              <w:t xml:space="preserve">. </w:t>
            </w:r>
          </w:p>
          <w:p w:rsidR="00D521F5" w:rsidRDefault="00D521F5">
            <w:pPr>
              <w:pStyle w:val="Default"/>
              <w:rPr>
                <w:noProof/>
                <w:sz w:val="22"/>
                <w:szCs w:val="22"/>
                <w:lang w:eastAsia="tr-TR"/>
              </w:rPr>
            </w:pPr>
          </w:p>
          <w:p w:rsidR="00B211CA" w:rsidRDefault="00B211CA">
            <w:pPr>
              <w:pStyle w:val="Default"/>
              <w:rPr>
                <w:sz w:val="22"/>
                <w:szCs w:val="22"/>
              </w:rPr>
            </w:pPr>
          </w:p>
          <w:p w:rsidR="00B211CA" w:rsidRDefault="00B211CA">
            <w:pPr>
              <w:pStyle w:val="Default"/>
              <w:rPr>
                <w:sz w:val="22"/>
                <w:szCs w:val="22"/>
              </w:rPr>
            </w:pPr>
          </w:p>
          <w:p w:rsidR="00B211CA" w:rsidRDefault="00B211CA">
            <w:pPr>
              <w:pStyle w:val="Default"/>
              <w:rPr>
                <w:sz w:val="22"/>
                <w:szCs w:val="22"/>
              </w:rPr>
            </w:pPr>
          </w:p>
          <w:p w:rsidR="00B211CA" w:rsidRDefault="00B211CA">
            <w:pPr>
              <w:pStyle w:val="Default"/>
              <w:rPr>
                <w:sz w:val="22"/>
                <w:szCs w:val="22"/>
              </w:rPr>
            </w:pPr>
            <w:r>
              <w:rPr>
                <w:noProof/>
                <w:sz w:val="22"/>
                <w:szCs w:val="22"/>
                <w:lang w:eastAsia="tr-TR"/>
              </w:rPr>
              <w:drawing>
                <wp:inline distT="0" distB="0" distL="0" distR="0">
                  <wp:extent cx="2571750" cy="781050"/>
                  <wp:effectExtent l="19050" t="0" r="0" b="0"/>
                  <wp:docPr id="4" name="Resim 3" descr="C:\Users\TOSHIBA\Desktop\edt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edtali.jpg"/>
                          <pic:cNvPicPr>
                            <a:picLocks noChangeAspect="1" noChangeArrowheads="1"/>
                          </pic:cNvPicPr>
                        </pic:nvPicPr>
                        <pic:blipFill>
                          <a:blip r:embed="rId9" cstate="print"/>
                          <a:srcRect/>
                          <a:stretch>
                            <a:fillRect/>
                          </a:stretch>
                        </pic:blipFill>
                        <pic:spPr bwMode="auto">
                          <a:xfrm>
                            <a:off x="0" y="0"/>
                            <a:ext cx="2571750" cy="781050"/>
                          </a:xfrm>
                          <a:prstGeom prst="rect">
                            <a:avLst/>
                          </a:prstGeom>
                          <a:noFill/>
                          <a:ln w="9525">
                            <a:noFill/>
                            <a:miter lim="800000"/>
                            <a:headEnd/>
                            <a:tailEnd/>
                          </a:ln>
                        </pic:spPr>
                      </pic:pic>
                    </a:graphicData>
                  </a:graphic>
                </wp:inline>
              </w:drawing>
            </w:r>
          </w:p>
        </w:tc>
      </w:tr>
      <w:tr w:rsidR="00D521F5" w:rsidTr="00D521F5">
        <w:trPr>
          <w:trHeight w:val="1557"/>
        </w:trPr>
        <w:tc>
          <w:tcPr>
            <w:tcW w:w="4260" w:type="dxa"/>
            <w:tcBorders>
              <w:left w:val="nil"/>
              <w:bottom w:val="nil"/>
            </w:tcBorders>
          </w:tcPr>
          <w:p w:rsidR="00D521F5" w:rsidRDefault="00D521F5">
            <w:pPr>
              <w:pStyle w:val="Default"/>
              <w:rPr>
                <w:b/>
                <w:bCs/>
                <w:sz w:val="23"/>
                <w:szCs w:val="23"/>
              </w:rPr>
            </w:pPr>
          </w:p>
          <w:p w:rsidR="00D521F5" w:rsidRPr="00D521F5" w:rsidRDefault="00D521F5">
            <w:pPr>
              <w:pStyle w:val="Default"/>
              <w:rPr>
                <w:b/>
                <w:bCs/>
                <w:sz w:val="23"/>
                <w:szCs w:val="23"/>
              </w:rPr>
            </w:pPr>
            <w:r>
              <w:rPr>
                <w:b/>
                <w:bCs/>
                <w:sz w:val="23"/>
                <w:szCs w:val="23"/>
              </w:rPr>
              <w:t xml:space="preserve">b. Sarı Kapaklı Tüp: </w:t>
            </w:r>
            <w:r w:rsidRPr="00D521F5">
              <w:rPr>
                <w:b/>
                <w:bCs/>
                <w:sz w:val="23"/>
                <w:szCs w:val="23"/>
              </w:rPr>
              <w:t xml:space="preserve">Laboratuvarımızda santrifüj işleminden sonra kanın şekilli elemanları ile serum arasında fiziksel bir engel oluşturma özelliğinden ötürü jelli tüpler kullanılmaktadır .Bu tüplerin çeperinde bulunan pıhtı </w:t>
            </w:r>
            <w:proofErr w:type="spellStart"/>
            <w:r w:rsidRPr="00D521F5">
              <w:rPr>
                <w:b/>
                <w:bCs/>
                <w:sz w:val="23"/>
                <w:szCs w:val="23"/>
              </w:rPr>
              <w:t>aktivatörleri</w:t>
            </w:r>
            <w:proofErr w:type="spellEnd"/>
            <w:r w:rsidRPr="00D521F5">
              <w:rPr>
                <w:b/>
                <w:bCs/>
                <w:sz w:val="23"/>
                <w:szCs w:val="23"/>
              </w:rPr>
              <w:t xml:space="preserve"> kanın pıhtılaşmasını hızlandırmaktadır. Kanın bu </w:t>
            </w:r>
            <w:proofErr w:type="spellStart"/>
            <w:r w:rsidRPr="00D521F5">
              <w:rPr>
                <w:b/>
                <w:bCs/>
                <w:sz w:val="23"/>
                <w:szCs w:val="23"/>
              </w:rPr>
              <w:t>aktivatörlerle</w:t>
            </w:r>
            <w:proofErr w:type="spellEnd"/>
            <w:r w:rsidRPr="00D521F5">
              <w:rPr>
                <w:b/>
                <w:bCs/>
                <w:sz w:val="23"/>
                <w:szCs w:val="23"/>
              </w:rPr>
              <w:t xml:space="preserve"> iyice temas etmesi için kan alımından sonra tüp yavaşça 5-6 kez altüst edilmelidir. Bu tüplerde biyokimyasal, </w:t>
            </w:r>
            <w:proofErr w:type="spellStart"/>
            <w:r w:rsidRPr="00D521F5">
              <w:rPr>
                <w:b/>
                <w:bCs/>
                <w:sz w:val="23"/>
                <w:szCs w:val="23"/>
              </w:rPr>
              <w:t>serolojik</w:t>
            </w:r>
            <w:proofErr w:type="spellEnd"/>
            <w:r w:rsidRPr="00D521F5">
              <w:rPr>
                <w:b/>
                <w:bCs/>
                <w:sz w:val="23"/>
                <w:szCs w:val="23"/>
              </w:rPr>
              <w:t xml:space="preserve">, hormon, vb. testlerin analizi yapılmaktadır. </w:t>
            </w:r>
          </w:p>
        </w:tc>
        <w:tc>
          <w:tcPr>
            <w:tcW w:w="4260" w:type="dxa"/>
            <w:tcBorders>
              <w:bottom w:val="nil"/>
              <w:right w:val="nil"/>
            </w:tcBorders>
          </w:tcPr>
          <w:p w:rsidR="00D521F5" w:rsidRDefault="00D521F5">
            <w:pPr>
              <w:pStyle w:val="Default"/>
              <w:rPr>
                <w:sz w:val="22"/>
                <w:szCs w:val="22"/>
              </w:rPr>
            </w:pPr>
          </w:p>
          <w:p w:rsidR="00D521F5" w:rsidRDefault="00B211CA">
            <w:pPr>
              <w:pStyle w:val="Default"/>
              <w:rPr>
                <w:sz w:val="22"/>
                <w:szCs w:val="22"/>
              </w:rPr>
            </w:pPr>
            <w:r>
              <w:rPr>
                <w:noProof/>
                <w:sz w:val="22"/>
                <w:szCs w:val="22"/>
                <w:lang w:eastAsia="tr-TR"/>
              </w:rPr>
              <w:drawing>
                <wp:inline distT="0" distB="0" distL="0" distR="0">
                  <wp:extent cx="2562225" cy="2828925"/>
                  <wp:effectExtent l="19050" t="0" r="9525" b="0"/>
                  <wp:docPr id="12" name="Resim 6" descr="C:\Users\TOSHIBA\Desktop\HTB16aykGXXXXXXrXXXXq6xXFXX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HTB16aykGXXXXXXrXXXXq6xXFXXXR.jpg"/>
                          <pic:cNvPicPr>
                            <a:picLocks noChangeAspect="1" noChangeArrowheads="1"/>
                          </pic:cNvPicPr>
                        </pic:nvPicPr>
                        <pic:blipFill>
                          <a:blip r:embed="rId10" cstate="print"/>
                          <a:srcRect/>
                          <a:stretch>
                            <a:fillRect/>
                          </a:stretch>
                        </pic:blipFill>
                        <pic:spPr bwMode="auto">
                          <a:xfrm>
                            <a:off x="0" y="0"/>
                            <a:ext cx="2562225" cy="2828925"/>
                          </a:xfrm>
                          <a:prstGeom prst="rect">
                            <a:avLst/>
                          </a:prstGeom>
                          <a:noFill/>
                          <a:ln w="9525">
                            <a:noFill/>
                            <a:miter lim="800000"/>
                            <a:headEnd/>
                            <a:tailEnd/>
                          </a:ln>
                        </pic:spPr>
                      </pic:pic>
                    </a:graphicData>
                  </a:graphic>
                </wp:inline>
              </w:drawing>
            </w:r>
          </w:p>
          <w:p w:rsidR="00D521F5" w:rsidRDefault="00D521F5">
            <w:pPr>
              <w:pStyle w:val="Default"/>
              <w:rPr>
                <w:sz w:val="22"/>
                <w:szCs w:val="22"/>
              </w:rPr>
            </w:pPr>
          </w:p>
          <w:p w:rsidR="00D521F5" w:rsidRDefault="00D521F5">
            <w:pPr>
              <w:pStyle w:val="Default"/>
              <w:rPr>
                <w:sz w:val="22"/>
                <w:szCs w:val="22"/>
              </w:rPr>
            </w:pPr>
          </w:p>
          <w:p w:rsidR="00D521F5" w:rsidRDefault="00D521F5">
            <w:pPr>
              <w:pStyle w:val="Default"/>
              <w:rPr>
                <w:noProof/>
                <w:sz w:val="22"/>
                <w:szCs w:val="22"/>
                <w:lang w:eastAsia="tr-TR"/>
              </w:rPr>
            </w:pPr>
          </w:p>
          <w:p w:rsidR="00B211CA" w:rsidRDefault="00B211CA" w:rsidP="00B211CA">
            <w:pPr>
              <w:pStyle w:val="Default"/>
              <w:rPr>
                <w:sz w:val="22"/>
                <w:szCs w:val="22"/>
              </w:rPr>
            </w:pPr>
          </w:p>
        </w:tc>
      </w:tr>
    </w:tbl>
    <w:p w:rsidR="00D521F5" w:rsidRPr="00D521F5" w:rsidRDefault="00D521F5" w:rsidP="00D521F5">
      <w:pPr>
        <w:pStyle w:val="Default"/>
        <w:rPr>
          <w:b/>
          <w:bCs/>
        </w:rPr>
      </w:pPr>
    </w:p>
    <w:p w:rsidR="00D521F5" w:rsidRDefault="00D521F5" w:rsidP="00D521F5">
      <w:pPr>
        <w:pStyle w:val="Default"/>
        <w:rPr>
          <w:b/>
          <w:bCs/>
          <w:sz w:val="23"/>
          <w:szCs w:val="23"/>
        </w:rPr>
      </w:pPr>
      <w:r>
        <w:rPr>
          <w:b/>
          <w:bCs/>
          <w:sz w:val="23"/>
          <w:szCs w:val="23"/>
        </w:rPr>
        <w:lastRenderedPageBreak/>
        <w:t xml:space="preserve">                                                                          -2-</w:t>
      </w:r>
    </w:p>
    <w:p w:rsidR="00D521F5" w:rsidRDefault="00D521F5" w:rsidP="00D521F5">
      <w:pPr>
        <w:pStyle w:val="Default"/>
        <w:rPr>
          <w:b/>
          <w:bCs/>
          <w:sz w:val="23"/>
          <w:szCs w:val="23"/>
        </w:rPr>
      </w:pPr>
    </w:p>
    <w:tbl>
      <w:tblPr>
        <w:tblW w:w="0" w:type="auto"/>
        <w:tblBorders>
          <w:top w:val="nil"/>
          <w:left w:val="nil"/>
          <w:bottom w:val="nil"/>
          <w:right w:val="nil"/>
        </w:tblBorders>
        <w:tblLayout w:type="fixed"/>
        <w:tblLook w:val="0000"/>
      </w:tblPr>
      <w:tblGrid>
        <w:gridCol w:w="4122"/>
        <w:gridCol w:w="4122"/>
      </w:tblGrid>
      <w:tr w:rsidR="00D521F5">
        <w:trPr>
          <w:trHeight w:val="620"/>
        </w:trPr>
        <w:tc>
          <w:tcPr>
            <w:tcW w:w="4122" w:type="dxa"/>
          </w:tcPr>
          <w:p w:rsidR="00D521F5" w:rsidRDefault="00D521F5">
            <w:pPr>
              <w:pStyle w:val="Default"/>
              <w:rPr>
                <w:sz w:val="23"/>
                <w:szCs w:val="23"/>
              </w:rPr>
            </w:pPr>
            <w:r>
              <w:rPr>
                <w:b/>
                <w:bCs/>
                <w:sz w:val="23"/>
                <w:szCs w:val="23"/>
              </w:rPr>
              <w:t xml:space="preserve">c. İdrar Tüpleri: </w:t>
            </w:r>
            <w:r>
              <w:rPr>
                <w:sz w:val="23"/>
                <w:szCs w:val="23"/>
              </w:rPr>
              <w:t xml:space="preserve">Laboratuvarımızda kullanılan tüpler idrar analizine uygun temiz, kapaklı, saydam plastik tüplerdir. </w:t>
            </w:r>
          </w:p>
        </w:tc>
        <w:tc>
          <w:tcPr>
            <w:tcW w:w="4122" w:type="dxa"/>
          </w:tcPr>
          <w:p w:rsidR="00D521F5" w:rsidRDefault="00D521F5">
            <w:pPr>
              <w:pStyle w:val="Default"/>
              <w:rPr>
                <w:sz w:val="22"/>
                <w:szCs w:val="22"/>
              </w:rPr>
            </w:pPr>
            <w:r>
              <w:rPr>
                <w:noProof/>
                <w:sz w:val="22"/>
                <w:szCs w:val="22"/>
                <w:lang w:eastAsia="tr-TR"/>
              </w:rPr>
              <w:drawing>
                <wp:inline distT="0" distB="0" distL="0" distR="0">
                  <wp:extent cx="1685925" cy="1666875"/>
                  <wp:effectExtent l="19050" t="0" r="9525" b="0"/>
                  <wp:docPr id="9" name="Resim 6" descr="C:\Users\TOSHIBA\Desktop\steril_İdrar_kabı-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teril_İdrar_kabı-500x500.jpg"/>
                          <pic:cNvPicPr>
                            <a:picLocks noChangeAspect="1" noChangeArrowheads="1"/>
                          </pic:cNvPicPr>
                        </pic:nvPicPr>
                        <pic:blipFill>
                          <a:blip r:embed="rId11" cstate="print"/>
                          <a:srcRect/>
                          <a:stretch>
                            <a:fillRect/>
                          </a:stretch>
                        </pic:blipFill>
                        <pic:spPr bwMode="auto">
                          <a:xfrm>
                            <a:off x="0" y="0"/>
                            <a:ext cx="1685925" cy="1666875"/>
                          </a:xfrm>
                          <a:prstGeom prst="rect">
                            <a:avLst/>
                          </a:prstGeom>
                          <a:noFill/>
                          <a:ln w="9525">
                            <a:noFill/>
                            <a:miter lim="800000"/>
                            <a:headEnd/>
                            <a:tailEnd/>
                          </a:ln>
                        </pic:spPr>
                      </pic:pic>
                    </a:graphicData>
                  </a:graphic>
                </wp:inline>
              </w:drawing>
            </w:r>
          </w:p>
        </w:tc>
      </w:tr>
    </w:tbl>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tbl>
      <w:tblPr>
        <w:tblW w:w="0" w:type="auto"/>
        <w:tblBorders>
          <w:top w:val="nil"/>
          <w:left w:val="nil"/>
          <w:bottom w:val="nil"/>
          <w:right w:val="nil"/>
        </w:tblBorders>
        <w:tblLayout w:type="fixed"/>
        <w:tblLook w:val="0000"/>
      </w:tblPr>
      <w:tblGrid>
        <w:gridCol w:w="4126"/>
        <w:gridCol w:w="4126"/>
      </w:tblGrid>
      <w:tr w:rsidR="00D521F5">
        <w:trPr>
          <w:trHeight w:val="776"/>
        </w:trPr>
        <w:tc>
          <w:tcPr>
            <w:tcW w:w="4126" w:type="dxa"/>
          </w:tcPr>
          <w:p w:rsidR="00D521F5" w:rsidRDefault="00D521F5">
            <w:pPr>
              <w:pStyle w:val="Default"/>
              <w:rPr>
                <w:sz w:val="23"/>
                <w:szCs w:val="23"/>
              </w:rPr>
            </w:pPr>
            <w:r>
              <w:rPr>
                <w:b/>
                <w:bCs/>
                <w:sz w:val="23"/>
                <w:szCs w:val="23"/>
              </w:rPr>
              <w:t xml:space="preserve">e) Gaita Kabı: </w:t>
            </w:r>
            <w:r>
              <w:rPr>
                <w:sz w:val="23"/>
                <w:szCs w:val="23"/>
              </w:rPr>
              <w:t xml:space="preserve">İçi boş kapaklı plastik kap yapısındadır. Kapak renkleri değişmekle birlikte kaşıklı veya kaşıksız olabilmektedir. </w:t>
            </w:r>
          </w:p>
        </w:tc>
        <w:tc>
          <w:tcPr>
            <w:tcW w:w="4126" w:type="dxa"/>
          </w:tcPr>
          <w:p w:rsidR="00D521F5" w:rsidRDefault="00B211CA">
            <w:pPr>
              <w:pStyle w:val="Default"/>
              <w:rPr>
                <w:sz w:val="22"/>
                <w:szCs w:val="22"/>
              </w:rPr>
            </w:pPr>
            <w:r>
              <w:rPr>
                <w:noProof/>
                <w:sz w:val="22"/>
                <w:szCs w:val="22"/>
                <w:lang w:eastAsia="tr-TR"/>
              </w:rPr>
              <w:drawing>
                <wp:inline distT="0" distB="0" distL="0" distR="0">
                  <wp:extent cx="2476500" cy="1628775"/>
                  <wp:effectExtent l="19050" t="0" r="0" b="0"/>
                  <wp:docPr id="13" name="Resim 7" descr="C:\Users\TOSHIBA\Desktop\kasikli-gaita-kabi-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kasikli-gaita-kabi-resim.jpg"/>
                          <pic:cNvPicPr>
                            <a:picLocks noChangeAspect="1" noChangeArrowheads="1"/>
                          </pic:cNvPicPr>
                        </pic:nvPicPr>
                        <pic:blipFill>
                          <a:blip r:embed="rId12" cstate="print"/>
                          <a:srcRect/>
                          <a:stretch>
                            <a:fillRect/>
                          </a:stretch>
                        </pic:blipFill>
                        <pic:spPr bwMode="auto">
                          <a:xfrm>
                            <a:off x="0" y="0"/>
                            <a:ext cx="2476500" cy="1628775"/>
                          </a:xfrm>
                          <a:prstGeom prst="rect">
                            <a:avLst/>
                          </a:prstGeom>
                          <a:noFill/>
                          <a:ln w="9525">
                            <a:noFill/>
                            <a:miter lim="800000"/>
                            <a:headEnd/>
                            <a:tailEnd/>
                          </a:ln>
                        </pic:spPr>
                      </pic:pic>
                    </a:graphicData>
                  </a:graphic>
                </wp:inline>
              </w:drawing>
            </w:r>
          </w:p>
        </w:tc>
      </w:tr>
    </w:tbl>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b/>
          <w:bCs/>
          <w:sz w:val="23"/>
          <w:szCs w:val="23"/>
        </w:rPr>
      </w:pPr>
    </w:p>
    <w:p w:rsidR="00D521F5" w:rsidRDefault="00D521F5" w:rsidP="00D521F5">
      <w:pPr>
        <w:pStyle w:val="Default"/>
        <w:rPr>
          <w:sz w:val="23"/>
          <w:szCs w:val="23"/>
        </w:rPr>
      </w:pPr>
      <w:r>
        <w:rPr>
          <w:b/>
          <w:bCs/>
          <w:sz w:val="40"/>
          <w:szCs w:val="40"/>
        </w:rPr>
        <w:t xml:space="preserve">         </w:t>
      </w:r>
      <w:r>
        <w:rPr>
          <w:b/>
          <w:bCs/>
          <w:sz w:val="23"/>
          <w:szCs w:val="23"/>
        </w:rPr>
        <w:t xml:space="preserve">1.2.2. Numune Alımı Öncesi Dikkat Edilmesi Gereken Hususlar ve </w:t>
      </w:r>
    </w:p>
    <w:p w:rsidR="00D521F5" w:rsidRDefault="00D521F5" w:rsidP="00D521F5">
      <w:pPr>
        <w:pStyle w:val="Default"/>
        <w:rPr>
          <w:sz w:val="23"/>
          <w:szCs w:val="23"/>
        </w:rPr>
      </w:pPr>
      <w:r>
        <w:rPr>
          <w:b/>
          <w:bCs/>
          <w:sz w:val="23"/>
          <w:szCs w:val="23"/>
        </w:rPr>
        <w:t xml:space="preserve">Test Sonuçlarını Etkileyen Analiz Öncesi Değişkenler </w:t>
      </w:r>
    </w:p>
    <w:p w:rsidR="00D521F5" w:rsidRDefault="00D521F5" w:rsidP="00D521F5">
      <w:pPr>
        <w:pStyle w:val="Default"/>
        <w:rPr>
          <w:sz w:val="23"/>
          <w:szCs w:val="23"/>
        </w:rPr>
      </w:pPr>
      <w:r>
        <w:rPr>
          <w:sz w:val="23"/>
          <w:szCs w:val="23"/>
        </w:rPr>
        <w:t xml:space="preserve">Günlük biyolojik ritim, egzersiz, açlık, diyet, ilaç alınması, alkol veya sigara kullanılması gibi durumlar birçok laboratuvar tetkikini etkileyebilmektedir. </w:t>
      </w:r>
      <w:proofErr w:type="spellStart"/>
      <w:r>
        <w:rPr>
          <w:sz w:val="23"/>
          <w:szCs w:val="23"/>
        </w:rPr>
        <w:t>Lipemik</w:t>
      </w:r>
      <w:proofErr w:type="spellEnd"/>
      <w:r>
        <w:rPr>
          <w:sz w:val="23"/>
          <w:szCs w:val="23"/>
        </w:rPr>
        <w:t xml:space="preserve"> numuneler hem analiz cihazlarının </w:t>
      </w:r>
      <w:proofErr w:type="spellStart"/>
      <w:r>
        <w:rPr>
          <w:sz w:val="23"/>
          <w:szCs w:val="23"/>
        </w:rPr>
        <w:t>proplarında</w:t>
      </w:r>
      <w:proofErr w:type="spellEnd"/>
      <w:r>
        <w:rPr>
          <w:sz w:val="23"/>
          <w:szCs w:val="23"/>
        </w:rPr>
        <w:t xml:space="preserve"> tıkanmaya neden olur hem de bazı test parametrelerini etkileyebilmektedir. Bu nedenle genel olarak tüm testler için 10-12 saatlik açlık sonrası sabah kanının alınması önerilmektedir. Özellikle kanda </w:t>
      </w:r>
      <w:proofErr w:type="spellStart"/>
      <w:r>
        <w:rPr>
          <w:sz w:val="23"/>
          <w:szCs w:val="23"/>
        </w:rPr>
        <w:t>glukoz</w:t>
      </w:r>
      <w:proofErr w:type="spellEnd"/>
      <w:r>
        <w:rPr>
          <w:sz w:val="23"/>
          <w:szCs w:val="23"/>
        </w:rPr>
        <w:t xml:space="preserve">, kan </w:t>
      </w:r>
      <w:proofErr w:type="spellStart"/>
      <w:r>
        <w:rPr>
          <w:sz w:val="23"/>
          <w:szCs w:val="23"/>
        </w:rPr>
        <w:t>lipid</w:t>
      </w:r>
      <w:proofErr w:type="spellEnd"/>
      <w:r>
        <w:rPr>
          <w:sz w:val="23"/>
          <w:szCs w:val="23"/>
        </w:rPr>
        <w:t xml:space="preserve"> paneli, elektrolitler (sodyum, potasyum, klorür gibi), magnezyum, demir, </w:t>
      </w:r>
      <w:proofErr w:type="spellStart"/>
      <w:r>
        <w:rPr>
          <w:sz w:val="23"/>
          <w:szCs w:val="23"/>
        </w:rPr>
        <w:t>ferritin</w:t>
      </w:r>
      <w:proofErr w:type="spellEnd"/>
      <w:r>
        <w:rPr>
          <w:sz w:val="23"/>
          <w:szCs w:val="23"/>
        </w:rPr>
        <w:t xml:space="preserve">, ALP, </w:t>
      </w:r>
      <w:proofErr w:type="spellStart"/>
      <w:r>
        <w:rPr>
          <w:sz w:val="23"/>
          <w:szCs w:val="23"/>
        </w:rPr>
        <w:t>folat</w:t>
      </w:r>
      <w:proofErr w:type="spellEnd"/>
      <w:r>
        <w:rPr>
          <w:sz w:val="23"/>
          <w:szCs w:val="23"/>
        </w:rPr>
        <w:t xml:space="preserve">, vitamin B12, büyüme hormonu ve </w:t>
      </w:r>
      <w:proofErr w:type="spellStart"/>
      <w:r>
        <w:rPr>
          <w:sz w:val="23"/>
          <w:szCs w:val="23"/>
        </w:rPr>
        <w:t>parathormon</w:t>
      </w:r>
      <w:proofErr w:type="spellEnd"/>
      <w:r>
        <w:rPr>
          <w:sz w:val="23"/>
          <w:szCs w:val="23"/>
        </w:rPr>
        <w:t xml:space="preserve"> gibi testler için 10-12 saatlik açlık önerilir iken, açlık süresinin 16 saati geçmemesi gerekmektedir. Açlık döneminde sadece ihtiyaç duyulursa su içilebilir. </w:t>
      </w:r>
    </w:p>
    <w:p w:rsidR="00D521F5" w:rsidRDefault="00D521F5" w:rsidP="00D521F5">
      <w:pPr>
        <w:ind w:left="360"/>
        <w:rPr>
          <w:sz w:val="23"/>
          <w:szCs w:val="23"/>
        </w:rPr>
      </w:pPr>
      <w:r>
        <w:rPr>
          <w:sz w:val="23"/>
          <w:szCs w:val="23"/>
        </w:rPr>
        <w:t>Tetkiklerden önceki 24 saat süresince ağır ve zorlayıcı egzersizlerden kaçınılması ve</w:t>
      </w:r>
    </w:p>
    <w:p w:rsidR="00D521F5" w:rsidRDefault="00D521F5" w:rsidP="00D521F5">
      <w:pPr>
        <w:pStyle w:val="Default"/>
        <w:rPr>
          <w:sz w:val="23"/>
          <w:szCs w:val="23"/>
        </w:rPr>
      </w:pPr>
      <w:r>
        <w:rPr>
          <w:sz w:val="23"/>
          <w:szCs w:val="23"/>
        </w:rPr>
        <w:t xml:space="preserve">kan alımından önce hastanın yarım saat kadar dinlenmiş olması önerilmektedir. Sigara kullananlarda </w:t>
      </w:r>
      <w:proofErr w:type="spellStart"/>
      <w:r>
        <w:rPr>
          <w:sz w:val="23"/>
          <w:szCs w:val="23"/>
        </w:rPr>
        <w:t>karboksi</w:t>
      </w:r>
      <w:proofErr w:type="spellEnd"/>
      <w:r>
        <w:rPr>
          <w:sz w:val="23"/>
          <w:szCs w:val="23"/>
        </w:rPr>
        <w:t xml:space="preserve"> hemoglobin, plazma </w:t>
      </w:r>
      <w:proofErr w:type="spellStart"/>
      <w:r>
        <w:rPr>
          <w:sz w:val="23"/>
          <w:szCs w:val="23"/>
        </w:rPr>
        <w:t>katekolaminleri</w:t>
      </w:r>
      <w:proofErr w:type="spellEnd"/>
      <w:r>
        <w:rPr>
          <w:sz w:val="23"/>
          <w:szCs w:val="23"/>
        </w:rPr>
        <w:t xml:space="preserve"> ve serum </w:t>
      </w:r>
      <w:proofErr w:type="spellStart"/>
      <w:r>
        <w:rPr>
          <w:sz w:val="23"/>
          <w:szCs w:val="23"/>
        </w:rPr>
        <w:t>kortizolü</w:t>
      </w:r>
      <w:proofErr w:type="spellEnd"/>
      <w:r>
        <w:rPr>
          <w:sz w:val="23"/>
          <w:szCs w:val="23"/>
        </w:rPr>
        <w:t xml:space="preserve"> yükselmektedir. Bu hormonlardaki değişiklikler </w:t>
      </w:r>
      <w:proofErr w:type="spellStart"/>
      <w:r>
        <w:rPr>
          <w:sz w:val="23"/>
          <w:szCs w:val="23"/>
        </w:rPr>
        <w:t>nötrofil</w:t>
      </w:r>
      <w:proofErr w:type="spellEnd"/>
      <w:r>
        <w:rPr>
          <w:sz w:val="23"/>
          <w:szCs w:val="23"/>
        </w:rPr>
        <w:t xml:space="preserve">, </w:t>
      </w:r>
      <w:proofErr w:type="spellStart"/>
      <w:r>
        <w:rPr>
          <w:sz w:val="23"/>
          <w:szCs w:val="23"/>
        </w:rPr>
        <w:t>monosit</w:t>
      </w:r>
      <w:proofErr w:type="spellEnd"/>
      <w:r>
        <w:rPr>
          <w:sz w:val="23"/>
          <w:szCs w:val="23"/>
        </w:rPr>
        <w:t xml:space="preserve"> gibi beyaz kan hücrelerinin sayısını   en, </w:t>
      </w:r>
      <w:proofErr w:type="spellStart"/>
      <w:r>
        <w:rPr>
          <w:sz w:val="23"/>
          <w:szCs w:val="23"/>
        </w:rPr>
        <w:t>eozinofil</w:t>
      </w:r>
      <w:proofErr w:type="spellEnd"/>
      <w:r>
        <w:rPr>
          <w:sz w:val="23"/>
          <w:szCs w:val="23"/>
        </w:rPr>
        <w:t xml:space="preserve"> hücre sayısını düşürmektedirler. Kronik sigara kullanımı sonucunda, hemoglobin </w:t>
      </w:r>
    </w:p>
    <w:p w:rsidR="00D521F5" w:rsidRDefault="00D521F5" w:rsidP="00D521F5">
      <w:pPr>
        <w:pStyle w:val="Default"/>
        <w:rPr>
          <w:sz w:val="23"/>
          <w:szCs w:val="23"/>
        </w:rPr>
      </w:pPr>
      <w:r>
        <w:rPr>
          <w:sz w:val="23"/>
          <w:szCs w:val="23"/>
        </w:rPr>
        <w:t xml:space="preserve">                                                                     -3-</w:t>
      </w:r>
    </w:p>
    <w:p w:rsidR="00D521F5" w:rsidRDefault="00D521F5" w:rsidP="00D521F5">
      <w:pPr>
        <w:pStyle w:val="Default"/>
        <w:rPr>
          <w:sz w:val="23"/>
          <w:szCs w:val="23"/>
        </w:rPr>
      </w:pPr>
      <w:r>
        <w:rPr>
          <w:sz w:val="23"/>
          <w:szCs w:val="23"/>
        </w:rPr>
        <w:t xml:space="preserve">                                  </w:t>
      </w:r>
    </w:p>
    <w:p w:rsidR="00D521F5" w:rsidRDefault="00D521F5" w:rsidP="00D521F5">
      <w:pPr>
        <w:pStyle w:val="Default"/>
        <w:rPr>
          <w:sz w:val="23"/>
          <w:szCs w:val="23"/>
        </w:rPr>
      </w:pPr>
      <w:r>
        <w:rPr>
          <w:sz w:val="23"/>
          <w:szCs w:val="23"/>
        </w:rPr>
        <w:t>konsantrasyonu, eritrosit, lökosit sayıları, CEA (</w:t>
      </w:r>
      <w:proofErr w:type="spellStart"/>
      <w:r>
        <w:rPr>
          <w:sz w:val="23"/>
          <w:szCs w:val="23"/>
        </w:rPr>
        <w:t>Karsinoembriyojenik</w:t>
      </w:r>
      <w:proofErr w:type="spellEnd"/>
      <w:r>
        <w:rPr>
          <w:sz w:val="23"/>
          <w:szCs w:val="23"/>
        </w:rPr>
        <w:t xml:space="preserve"> Antijen) düzeyleri artış gösterebilmektedir. Mevcut hastalıktan ötürü düzenli ilaç kullanımı söz konusu ise hekimin kontrolü ve önerisi dışında kesinlikle ilaç kullanımı bırakılmamalıdır. </w:t>
      </w:r>
    </w:p>
    <w:p w:rsidR="00D521F5" w:rsidRDefault="00D521F5" w:rsidP="00D521F5">
      <w:pPr>
        <w:pStyle w:val="Default"/>
        <w:rPr>
          <w:sz w:val="23"/>
          <w:szCs w:val="23"/>
        </w:rPr>
      </w:pPr>
      <w:r>
        <w:rPr>
          <w:sz w:val="23"/>
          <w:szCs w:val="23"/>
        </w:rPr>
        <w:lastRenderedPageBreak/>
        <w:t>Test sonuçlarını etkileyen analiz öncesi değişkenler kontrol edilebilen ve kontrol edilemeyen olmak üzere 2 alt başlık altında toplanmaktadır. konsantrasyonu, eritrosit, lökosit sayıları, CEA (</w:t>
      </w:r>
      <w:proofErr w:type="spellStart"/>
      <w:r>
        <w:rPr>
          <w:sz w:val="23"/>
          <w:szCs w:val="23"/>
        </w:rPr>
        <w:t>Karsinoembriyojenik</w:t>
      </w:r>
      <w:proofErr w:type="spellEnd"/>
      <w:r>
        <w:rPr>
          <w:sz w:val="23"/>
          <w:szCs w:val="23"/>
        </w:rPr>
        <w:t xml:space="preserve"> Antijen) düzeyleri artış gösterebilmektedir. Mevcut hastalıktan ötürü düzenli ilaç kullanımı söz konusu ise hekimin kontrolü ve önerisi dışında kesinlikle ilaç kullanımı bırakılmamalıdır. </w:t>
      </w:r>
    </w:p>
    <w:p w:rsidR="00D521F5" w:rsidRDefault="00D521F5" w:rsidP="00D521F5">
      <w:pPr>
        <w:ind w:left="360"/>
        <w:rPr>
          <w:sz w:val="23"/>
          <w:szCs w:val="23"/>
        </w:rPr>
      </w:pPr>
      <w:r>
        <w:rPr>
          <w:sz w:val="23"/>
          <w:szCs w:val="23"/>
        </w:rPr>
        <w:t>Test sonuçlarını etkileyen analiz öncesi değişkenler kontrol edilebilen ve kontrol edilemeyen olmak üzere 2 alt başlık altında toplanmaktadır.</w:t>
      </w:r>
    </w:p>
    <w:p w:rsidR="00D521F5" w:rsidRDefault="00D521F5" w:rsidP="00D521F5">
      <w:pPr>
        <w:pStyle w:val="Default"/>
        <w:rPr>
          <w:sz w:val="23"/>
          <w:szCs w:val="23"/>
        </w:rPr>
      </w:pPr>
      <w:r>
        <w:rPr>
          <w:b/>
          <w:bCs/>
          <w:sz w:val="23"/>
          <w:szCs w:val="23"/>
        </w:rPr>
        <w:t xml:space="preserve">1.2.2.1. Kontrol Edilebilen Değişkenler </w:t>
      </w:r>
    </w:p>
    <w:p w:rsidR="00D521F5" w:rsidRDefault="00D521F5" w:rsidP="00D521F5">
      <w:pPr>
        <w:pStyle w:val="Default"/>
        <w:rPr>
          <w:sz w:val="23"/>
          <w:szCs w:val="23"/>
        </w:rPr>
      </w:pPr>
      <w:r>
        <w:rPr>
          <w:b/>
          <w:bCs/>
          <w:sz w:val="23"/>
          <w:szCs w:val="23"/>
        </w:rPr>
        <w:t xml:space="preserve">Duruş </w:t>
      </w:r>
    </w:p>
    <w:p w:rsidR="00D521F5" w:rsidRDefault="00D521F5" w:rsidP="00D521F5">
      <w:pPr>
        <w:pStyle w:val="Default"/>
        <w:rPr>
          <w:sz w:val="23"/>
          <w:szCs w:val="23"/>
        </w:rPr>
      </w:pPr>
      <w:r>
        <w:rPr>
          <w:sz w:val="23"/>
          <w:szCs w:val="23"/>
        </w:rPr>
        <w:t xml:space="preserve">Yetişkin bir bireyde yatar pozisyondan dik pozisyona geçmede kan hacmi yaklaşık %10 (600-700 mL) azalır. Bu durum plazma protein konsantrasyonunda yaklaşık % 8-10’luk bir artışa neden olabilmektedir. Plazma hacmindeki bu azalma enzimler, protein yapıdaki hormonlar ve proteinlere bağlı yapıdaki ilaçların düzeylerinde de artışa neden olabilmektedir. Duruş değişiklikleri </w:t>
      </w:r>
      <w:proofErr w:type="spellStart"/>
      <w:r>
        <w:rPr>
          <w:sz w:val="23"/>
          <w:szCs w:val="23"/>
        </w:rPr>
        <w:t>aldosteron</w:t>
      </w:r>
      <w:proofErr w:type="spellEnd"/>
      <w:r>
        <w:rPr>
          <w:sz w:val="23"/>
          <w:szCs w:val="23"/>
        </w:rPr>
        <w:t xml:space="preserve">, </w:t>
      </w:r>
      <w:proofErr w:type="spellStart"/>
      <w:r>
        <w:rPr>
          <w:sz w:val="23"/>
          <w:szCs w:val="23"/>
        </w:rPr>
        <w:t>katekolamin</w:t>
      </w:r>
      <w:proofErr w:type="spellEnd"/>
      <w:r>
        <w:rPr>
          <w:sz w:val="23"/>
          <w:szCs w:val="23"/>
        </w:rPr>
        <w:t xml:space="preserve">, </w:t>
      </w:r>
      <w:proofErr w:type="spellStart"/>
      <w:r>
        <w:rPr>
          <w:sz w:val="23"/>
          <w:szCs w:val="23"/>
        </w:rPr>
        <w:t>antidiüretik</w:t>
      </w:r>
      <w:proofErr w:type="spellEnd"/>
      <w:r>
        <w:rPr>
          <w:sz w:val="23"/>
          <w:szCs w:val="23"/>
        </w:rPr>
        <w:t xml:space="preserve"> hormon düzeylerinde de değişikliğe neden olabilmektedir. </w:t>
      </w:r>
    </w:p>
    <w:p w:rsidR="00D521F5" w:rsidRDefault="00D521F5" w:rsidP="00D521F5">
      <w:pPr>
        <w:pStyle w:val="Default"/>
        <w:rPr>
          <w:sz w:val="23"/>
          <w:szCs w:val="23"/>
        </w:rPr>
      </w:pPr>
      <w:r>
        <w:rPr>
          <w:b/>
          <w:bCs/>
          <w:sz w:val="23"/>
          <w:szCs w:val="23"/>
        </w:rPr>
        <w:t xml:space="preserve">Uzun süreli yatak istirahatı </w:t>
      </w:r>
    </w:p>
    <w:p w:rsidR="00D521F5" w:rsidRDefault="00D521F5" w:rsidP="00D521F5">
      <w:pPr>
        <w:pStyle w:val="Default"/>
        <w:rPr>
          <w:sz w:val="23"/>
          <w:szCs w:val="23"/>
        </w:rPr>
      </w:pPr>
      <w:r>
        <w:rPr>
          <w:sz w:val="23"/>
          <w:szCs w:val="23"/>
        </w:rPr>
        <w:t xml:space="preserve">Uzun süreli yatak istirahatlerinde serum protein ve albümin düzeyleri düşer, serum kalsiyumu dışında proteine bağlı maddelerin düzeyleri düşer, kemik kalsiyum </w:t>
      </w:r>
      <w:proofErr w:type="spellStart"/>
      <w:r>
        <w:rPr>
          <w:sz w:val="23"/>
          <w:szCs w:val="23"/>
        </w:rPr>
        <w:t>mobilizasyonu</w:t>
      </w:r>
      <w:proofErr w:type="spellEnd"/>
      <w:r>
        <w:rPr>
          <w:sz w:val="23"/>
          <w:szCs w:val="23"/>
        </w:rPr>
        <w:t xml:space="preserve"> sonucu kan ve idrar kalsiyum düzeyi artar. </w:t>
      </w:r>
    </w:p>
    <w:p w:rsidR="00D521F5" w:rsidRDefault="00D521F5" w:rsidP="00D521F5">
      <w:pPr>
        <w:ind w:left="360"/>
        <w:rPr>
          <w:b/>
          <w:bCs/>
          <w:sz w:val="23"/>
          <w:szCs w:val="23"/>
        </w:rPr>
      </w:pPr>
      <w:r>
        <w:rPr>
          <w:b/>
          <w:bCs/>
          <w:sz w:val="23"/>
          <w:szCs w:val="23"/>
        </w:rPr>
        <w:t>Egzersiz</w:t>
      </w:r>
    </w:p>
    <w:p w:rsidR="00D521F5" w:rsidRDefault="00D521F5" w:rsidP="00D521F5">
      <w:pPr>
        <w:pStyle w:val="Default"/>
        <w:rPr>
          <w:sz w:val="23"/>
          <w:szCs w:val="23"/>
        </w:rPr>
      </w:pPr>
      <w:r>
        <w:rPr>
          <w:sz w:val="23"/>
          <w:szCs w:val="23"/>
        </w:rPr>
        <w:t xml:space="preserve">Orta yoğunlukta yapılmış bir egzersiz kan </w:t>
      </w:r>
      <w:proofErr w:type="spellStart"/>
      <w:r>
        <w:rPr>
          <w:sz w:val="23"/>
          <w:szCs w:val="23"/>
        </w:rPr>
        <w:t>glukoz</w:t>
      </w:r>
      <w:proofErr w:type="spellEnd"/>
      <w:r>
        <w:rPr>
          <w:sz w:val="23"/>
          <w:szCs w:val="23"/>
        </w:rPr>
        <w:t xml:space="preserve"> düzeylerini yükseltir iken, insülin salınımını da uyarmaktadır. Düşük yoğunlukta yapılmış egzersizden sonra kan </w:t>
      </w:r>
      <w:proofErr w:type="spellStart"/>
      <w:r>
        <w:rPr>
          <w:sz w:val="23"/>
          <w:szCs w:val="23"/>
        </w:rPr>
        <w:t>laktat</w:t>
      </w:r>
      <w:proofErr w:type="spellEnd"/>
      <w:r>
        <w:rPr>
          <w:sz w:val="23"/>
          <w:szCs w:val="23"/>
        </w:rPr>
        <w:t xml:space="preserve"> düzeyleri artar. Bu durum ortamın </w:t>
      </w:r>
      <w:proofErr w:type="spellStart"/>
      <w:r>
        <w:rPr>
          <w:sz w:val="23"/>
          <w:szCs w:val="23"/>
        </w:rPr>
        <w:t>pH</w:t>
      </w:r>
      <w:proofErr w:type="spellEnd"/>
      <w:r>
        <w:rPr>
          <w:sz w:val="23"/>
          <w:szCs w:val="23"/>
        </w:rPr>
        <w:t xml:space="preserve"> değişimlerine neden olarak test sonuçlarını etkileyebilmektedir. Çok kısa süreli yürüyüşlerde bile CK, AST, LDH gibi enzimlerin düzeylerinde artış gözlenebilmektedir. Aynı zamanda bazı hormonların (T4, testosteron, LH, vb.) düzeyleri egzersiz sonrası yükselebilmektedir. </w:t>
      </w:r>
    </w:p>
    <w:p w:rsidR="00D521F5" w:rsidRDefault="00D521F5" w:rsidP="00D521F5">
      <w:pPr>
        <w:pStyle w:val="Default"/>
        <w:rPr>
          <w:sz w:val="23"/>
          <w:szCs w:val="23"/>
        </w:rPr>
      </w:pPr>
      <w:r>
        <w:rPr>
          <w:sz w:val="23"/>
          <w:szCs w:val="23"/>
        </w:rPr>
        <w:t xml:space="preserve">Sporcuların dinlenme anındaki serum iskelet kası enzimleri aktivitesi normal bireylere göre daha yüksek olabilmektedir. Serum üre, ürik asit, </w:t>
      </w:r>
      <w:proofErr w:type="spellStart"/>
      <w:r>
        <w:rPr>
          <w:sz w:val="23"/>
          <w:szCs w:val="23"/>
        </w:rPr>
        <w:t>kreatinin</w:t>
      </w:r>
      <w:proofErr w:type="spellEnd"/>
      <w:r>
        <w:rPr>
          <w:sz w:val="23"/>
          <w:szCs w:val="23"/>
        </w:rPr>
        <w:t xml:space="preserve"> ve tiroksin düzeyleri sporcularda daha yüksek olabilmektedir. </w:t>
      </w:r>
    </w:p>
    <w:p w:rsidR="00D521F5" w:rsidRDefault="00D521F5" w:rsidP="00D521F5">
      <w:pPr>
        <w:pStyle w:val="Default"/>
        <w:rPr>
          <w:sz w:val="23"/>
          <w:szCs w:val="23"/>
        </w:rPr>
      </w:pPr>
      <w:r>
        <w:rPr>
          <w:sz w:val="23"/>
          <w:szCs w:val="23"/>
        </w:rPr>
        <w:t xml:space="preserve">Fiziksel egzersiz serum kolesterol düzeylerinde % 25’e varan düzeylerde düşüşe neden olur iken, HDL düzeylerinde artmaya neden olmaktadır. </w:t>
      </w:r>
    </w:p>
    <w:p w:rsidR="00D521F5" w:rsidRDefault="00D521F5" w:rsidP="00D521F5">
      <w:pPr>
        <w:pStyle w:val="Default"/>
        <w:rPr>
          <w:sz w:val="23"/>
          <w:szCs w:val="23"/>
        </w:rPr>
      </w:pPr>
      <w:r>
        <w:rPr>
          <w:b/>
          <w:bCs/>
          <w:sz w:val="23"/>
          <w:szCs w:val="23"/>
        </w:rPr>
        <w:t xml:space="preserve">Beslenme </w:t>
      </w:r>
    </w:p>
    <w:p w:rsidR="00D521F5" w:rsidRPr="00D521F5" w:rsidRDefault="00D521F5" w:rsidP="00D521F5">
      <w:pPr>
        <w:ind w:left="360"/>
        <w:rPr>
          <w:sz w:val="23"/>
          <w:szCs w:val="23"/>
        </w:rPr>
      </w:pPr>
      <w:r>
        <w:rPr>
          <w:sz w:val="23"/>
          <w:szCs w:val="23"/>
        </w:rPr>
        <w:t xml:space="preserve">Yapılan çalışmalar protein miktarındaki günlük değişimlerin plazma bileşimine ve protein metabolizması son ürünlerinin atılımına yansıdığı gösterilmiştir. Beslenme sonrası en </w:t>
      </w:r>
      <w:r w:rsidRPr="00D521F5">
        <w:rPr>
          <w:rFonts w:ascii="Times New Roman" w:hAnsi="Times New Roman" w:cs="Times New Roman"/>
          <w:sz w:val="23"/>
          <w:szCs w:val="23"/>
        </w:rPr>
        <w:t xml:space="preserve">çok etkilenen (artış yönünde) parametreler </w:t>
      </w:r>
      <w:proofErr w:type="spellStart"/>
      <w:r w:rsidRPr="00D521F5">
        <w:rPr>
          <w:rFonts w:ascii="Times New Roman" w:hAnsi="Times New Roman" w:cs="Times New Roman"/>
          <w:sz w:val="23"/>
          <w:szCs w:val="23"/>
        </w:rPr>
        <w:t>glukoz</w:t>
      </w:r>
      <w:proofErr w:type="spellEnd"/>
      <w:r w:rsidRPr="00D521F5">
        <w:rPr>
          <w:rFonts w:ascii="Times New Roman" w:hAnsi="Times New Roman" w:cs="Times New Roman"/>
          <w:sz w:val="23"/>
          <w:szCs w:val="23"/>
        </w:rPr>
        <w:t xml:space="preserve">, demir, total lipitler ve </w:t>
      </w:r>
      <w:proofErr w:type="spellStart"/>
      <w:r w:rsidRPr="00D521F5">
        <w:rPr>
          <w:rFonts w:ascii="Times New Roman" w:hAnsi="Times New Roman" w:cs="Times New Roman"/>
          <w:sz w:val="23"/>
          <w:szCs w:val="23"/>
        </w:rPr>
        <w:t>alkalen</w:t>
      </w:r>
      <w:proofErr w:type="spellEnd"/>
      <w:r w:rsidRPr="00D521F5">
        <w:rPr>
          <w:rFonts w:ascii="Times New Roman" w:hAnsi="Times New Roman" w:cs="Times New Roman"/>
          <w:sz w:val="23"/>
          <w:szCs w:val="23"/>
        </w:rPr>
        <w:t xml:space="preserve"> </w:t>
      </w:r>
      <w:proofErr w:type="spellStart"/>
      <w:r w:rsidRPr="00D521F5">
        <w:rPr>
          <w:rFonts w:ascii="Times New Roman" w:hAnsi="Times New Roman" w:cs="Times New Roman"/>
          <w:sz w:val="23"/>
          <w:szCs w:val="23"/>
        </w:rPr>
        <w:t>fosfatazdır</w:t>
      </w:r>
      <w:proofErr w:type="spellEnd"/>
      <w:r w:rsidRPr="00D521F5">
        <w:rPr>
          <w:rFonts w:ascii="Times New Roman" w:hAnsi="Times New Roman" w:cs="Times New Roman"/>
          <w:sz w:val="23"/>
          <w:szCs w:val="23"/>
        </w:rPr>
        <w:t xml:space="preserve">. Akşam saatlerinden yüksek protein içerikli bir beslenmeden sonra serum üre azotunda, fosfatta ve ürik asitte beslenmeden 12 saat sonra bile yükseklikler gözlenebilmektedir. </w:t>
      </w:r>
    </w:p>
    <w:p w:rsidR="00D521F5" w:rsidRDefault="00D521F5" w:rsidP="00D521F5">
      <w:pPr>
        <w:autoSpaceDE w:val="0"/>
        <w:autoSpaceDN w:val="0"/>
        <w:adjustRightInd w:val="0"/>
        <w:spacing w:after="0" w:line="240" w:lineRule="auto"/>
        <w:rPr>
          <w:rFonts w:ascii="Times New Roman" w:hAnsi="Times New Roman" w:cs="Times New Roman"/>
          <w:sz w:val="23"/>
          <w:szCs w:val="23"/>
        </w:rPr>
      </w:pPr>
      <w:r w:rsidRPr="00D521F5">
        <w:rPr>
          <w:rFonts w:ascii="Times New Roman" w:hAnsi="Times New Roman" w:cs="Times New Roman"/>
          <w:sz w:val="23"/>
          <w:szCs w:val="23"/>
        </w:rPr>
        <w:t xml:space="preserve">Sadece beslenme değil, besinlerin içeriğindeki maddelerde test sonuçlarını etkileyebilmektedir. Kafein </w:t>
      </w:r>
      <w:proofErr w:type="spellStart"/>
      <w:r w:rsidRPr="00D521F5">
        <w:rPr>
          <w:rFonts w:ascii="Times New Roman" w:hAnsi="Times New Roman" w:cs="Times New Roman"/>
          <w:sz w:val="23"/>
          <w:szCs w:val="23"/>
        </w:rPr>
        <w:t>glukoz</w:t>
      </w:r>
      <w:proofErr w:type="spellEnd"/>
      <w:r w:rsidRPr="00D521F5">
        <w:rPr>
          <w:rFonts w:ascii="Times New Roman" w:hAnsi="Times New Roman" w:cs="Times New Roman"/>
          <w:sz w:val="23"/>
          <w:szCs w:val="23"/>
        </w:rPr>
        <w:t xml:space="preserve"> toleransını bozarak yüksek çıkmasına neden olabilmektedir. İki fincan kahve plazmadaki serbest yağ asidi konsantrasyonunu % 30 oranında arttırabilmektedir. Kafeinin uzun süreli alımında total kolesterol düzeyleri hafif düşüş gösterir iken </w:t>
      </w:r>
      <w:proofErr w:type="spellStart"/>
      <w:r w:rsidRPr="00D521F5">
        <w:rPr>
          <w:rFonts w:ascii="Times New Roman" w:hAnsi="Times New Roman" w:cs="Times New Roman"/>
          <w:sz w:val="23"/>
          <w:szCs w:val="23"/>
        </w:rPr>
        <w:t>trigliserit</w:t>
      </w:r>
      <w:proofErr w:type="spellEnd"/>
      <w:r w:rsidRPr="00D521F5">
        <w:rPr>
          <w:rFonts w:ascii="Times New Roman" w:hAnsi="Times New Roman" w:cs="Times New Roman"/>
          <w:sz w:val="23"/>
          <w:szCs w:val="23"/>
        </w:rPr>
        <w:t xml:space="preserve"> düzeyleri yükselebilmektedir. Avokado, </w:t>
      </w:r>
      <w:proofErr w:type="spellStart"/>
      <w:r w:rsidRPr="00D521F5">
        <w:rPr>
          <w:rFonts w:ascii="Times New Roman" w:hAnsi="Times New Roman" w:cs="Times New Roman"/>
          <w:sz w:val="23"/>
          <w:szCs w:val="23"/>
        </w:rPr>
        <w:t>insülin</w:t>
      </w:r>
      <w:proofErr w:type="spellEnd"/>
      <w:r w:rsidRPr="00D521F5">
        <w:rPr>
          <w:rFonts w:ascii="Times New Roman" w:hAnsi="Times New Roman" w:cs="Times New Roman"/>
          <w:sz w:val="23"/>
          <w:szCs w:val="23"/>
        </w:rPr>
        <w:t xml:space="preserve"> salgısını etkileyerek </w:t>
      </w:r>
      <w:proofErr w:type="spellStart"/>
      <w:r w:rsidRPr="00D521F5">
        <w:rPr>
          <w:rFonts w:ascii="Times New Roman" w:hAnsi="Times New Roman" w:cs="Times New Roman"/>
          <w:sz w:val="23"/>
          <w:szCs w:val="23"/>
        </w:rPr>
        <w:t>glukoz</w:t>
      </w:r>
      <w:proofErr w:type="spellEnd"/>
      <w:r w:rsidRPr="00D521F5">
        <w:rPr>
          <w:rFonts w:ascii="Times New Roman" w:hAnsi="Times New Roman" w:cs="Times New Roman"/>
          <w:sz w:val="23"/>
          <w:szCs w:val="23"/>
        </w:rPr>
        <w:t xml:space="preserve"> toleransını bozar iken soğan hem plazma </w:t>
      </w:r>
      <w:proofErr w:type="spellStart"/>
      <w:r w:rsidRPr="00D521F5">
        <w:rPr>
          <w:rFonts w:ascii="Times New Roman" w:hAnsi="Times New Roman" w:cs="Times New Roman"/>
          <w:sz w:val="23"/>
          <w:szCs w:val="23"/>
        </w:rPr>
        <w:t>glukozunu</w:t>
      </w:r>
      <w:proofErr w:type="spellEnd"/>
      <w:r w:rsidRPr="00D521F5">
        <w:rPr>
          <w:rFonts w:ascii="Times New Roman" w:hAnsi="Times New Roman" w:cs="Times New Roman"/>
          <w:sz w:val="23"/>
          <w:szCs w:val="23"/>
        </w:rPr>
        <w:t xml:space="preserve"> hem de </w:t>
      </w:r>
      <w:proofErr w:type="spellStart"/>
      <w:r w:rsidRPr="00D521F5">
        <w:rPr>
          <w:rFonts w:ascii="Times New Roman" w:hAnsi="Times New Roman" w:cs="Times New Roman"/>
          <w:sz w:val="23"/>
          <w:szCs w:val="23"/>
        </w:rPr>
        <w:t>glukoza</w:t>
      </w:r>
      <w:proofErr w:type="spellEnd"/>
      <w:r w:rsidRPr="00D521F5">
        <w:rPr>
          <w:rFonts w:ascii="Times New Roman" w:hAnsi="Times New Roman" w:cs="Times New Roman"/>
          <w:sz w:val="23"/>
          <w:szCs w:val="23"/>
        </w:rPr>
        <w:t xml:space="preserve"> insülinin yanıtını azaltır. </w:t>
      </w:r>
      <w:r>
        <w:rPr>
          <w:rFonts w:ascii="Times New Roman" w:hAnsi="Times New Roman" w:cs="Times New Roman"/>
          <w:sz w:val="23"/>
          <w:szCs w:val="23"/>
        </w:rPr>
        <w:t xml:space="preserve">                                     </w:t>
      </w:r>
    </w:p>
    <w:p w:rsidR="00D521F5" w:rsidRPr="00D521F5" w:rsidRDefault="00D521F5" w:rsidP="00D521F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
    <w:p w:rsidR="00D521F5" w:rsidRDefault="00D521F5" w:rsidP="00D521F5">
      <w:pPr>
        <w:ind w:left="360"/>
        <w:rPr>
          <w:rFonts w:ascii="Times New Roman" w:hAnsi="Times New Roman" w:cs="Times New Roman"/>
          <w:sz w:val="23"/>
          <w:szCs w:val="23"/>
        </w:rPr>
      </w:pPr>
      <w:r w:rsidRPr="00D521F5">
        <w:rPr>
          <w:rFonts w:ascii="Times New Roman" w:hAnsi="Times New Roman" w:cs="Times New Roman"/>
          <w:sz w:val="23"/>
          <w:szCs w:val="23"/>
        </w:rPr>
        <w:t xml:space="preserve">Kötü beslenme enzim düzeylerinde düşüşe neden olmanın </w:t>
      </w:r>
      <w:proofErr w:type="spellStart"/>
      <w:r w:rsidRPr="00D521F5">
        <w:rPr>
          <w:rFonts w:ascii="Times New Roman" w:hAnsi="Times New Roman" w:cs="Times New Roman"/>
          <w:sz w:val="23"/>
          <w:szCs w:val="23"/>
        </w:rPr>
        <w:t>yanısıra</w:t>
      </w:r>
      <w:proofErr w:type="spellEnd"/>
      <w:r w:rsidRPr="00D521F5">
        <w:rPr>
          <w:rFonts w:ascii="Times New Roman" w:hAnsi="Times New Roman" w:cs="Times New Roman"/>
          <w:sz w:val="23"/>
          <w:szCs w:val="23"/>
        </w:rPr>
        <w:t xml:space="preserve"> serum total protein ve albümin düzeylerinde düşüşe neden olabilmektedir. Serum </w:t>
      </w:r>
      <w:proofErr w:type="spellStart"/>
      <w:r w:rsidRPr="00D521F5">
        <w:rPr>
          <w:rFonts w:ascii="Times New Roman" w:hAnsi="Times New Roman" w:cs="Times New Roman"/>
          <w:sz w:val="23"/>
          <w:szCs w:val="23"/>
        </w:rPr>
        <w:t>tiroid</w:t>
      </w:r>
      <w:proofErr w:type="spellEnd"/>
      <w:r w:rsidRPr="00D521F5">
        <w:rPr>
          <w:rFonts w:ascii="Times New Roman" w:hAnsi="Times New Roman" w:cs="Times New Roman"/>
          <w:sz w:val="23"/>
          <w:szCs w:val="23"/>
        </w:rPr>
        <w:t xml:space="preserve"> hormonları düşebilmektedir</w:t>
      </w:r>
    </w:p>
    <w:p w:rsidR="00D521F5" w:rsidRDefault="00D521F5" w:rsidP="00D521F5">
      <w:pPr>
        <w:pStyle w:val="Default"/>
        <w:rPr>
          <w:sz w:val="23"/>
          <w:szCs w:val="23"/>
        </w:rPr>
      </w:pPr>
      <w:proofErr w:type="spellStart"/>
      <w:r>
        <w:rPr>
          <w:b/>
          <w:bCs/>
          <w:sz w:val="23"/>
          <w:szCs w:val="23"/>
        </w:rPr>
        <w:t>Obezite</w:t>
      </w:r>
      <w:proofErr w:type="spellEnd"/>
      <w:r>
        <w:rPr>
          <w:b/>
          <w:bCs/>
          <w:sz w:val="23"/>
          <w:szCs w:val="23"/>
        </w:rPr>
        <w:t xml:space="preserve"> </w:t>
      </w:r>
    </w:p>
    <w:p w:rsidR="00D521F5" w:rsidRDefault="00D521F5" w:rsidP="00D521F5">
      <w:pPr>
        <w:ind w:left="360"/>
        <w:rPr>
          <w:rFonts w:ascii="Times New Roman" w:hAnsi="Times New Roman" w:cs="Times New Roman"/>
          <w:sz w:val="23"/>
          <w:szCs w:val="23"/>
        </w:rPr>
      </w:pPr>
      <w:r>
        <w:rPr>
          <w:sz w:val="23"/>
          <w:szCs w:val="23"/>
        </w:rPr>
        <w:t xml:space="preserve">Serum kolesterol düzeyleri ile </w:t>
      </w:r>
      <w:proofErr w:type="spellStart"/>
      <w:r>
        <w:rPr>
          <w:sz w:val="23"/>
          <w:szCs w:val="23"/>
        </w:rPr>
        <w:t>obezite</w:t>
      </w:r>
      <w:proofErr w:type="spellEnd"/>
      <w:r>
        <w:rPr>
          <w:sz w:val="23"/>
          <w:szCs w:val="23"/>
        </w:rPr>
        <w:t xml:space="preserve"> arasında pozitif bir korelasyon vardır. Serum ürik asit düzeyleri 80 kg’ın üzerindeki bireylerde vücut ağırlığıyla ilişkili olarak artmaktadır. Vücut ağırlığı arttıkça her iki cinsiyette de serum LDH düzeyleri artmaktadır. Erkeklerde serum AST, </w:t>
      </w:r>
      <w:proofErr w:type="spellStart"/>
      <w:r>
        <w:rPr>
          <w:sz w:val="23"/>
          <w:szCs w:val="23"/>
        </w:rPr>
        <w:t>kreatinin</w:t>
      </w:r>
      <w:proofErr w:type="spellEnd"/>
      <w:r>
        <w:rPr>
          <w:sz w:val="23"/>
          <w:szCs w:val="23"/>
        </w:rPr>
        <w:t xml:space="preserve">, hemoglobin ve total protein düzeyleri vücut ağırlığı ile birlikte artar iken, kadınlarda serum kalsiyum düzeyleri artar. </w:t>
      </w:r>
      <w:proofErr w:type="spellStart"/>
      <w:r>
        <w:rPr>
          <w:sz w:val="23"/>
          <w:szCs w:val="23"/>
        </w:rPr>
        <w:t>Obezlerde</w:t>
      </w:r>
      <w:proofErr w:type="spellEnd"/>
      <w:r>
        <w:rPr>
          <w:sz w:val="23"/>
          <w:szCs w:val="23"/>
        </w:rPr>
        <w:t xml:space="preserve"> plazma </w:t>
      </w:r>
      <w:proofErr w:type="spellStart"/>
      <w:r>
        <w:rPr>
          <w:sz w:val="23"/>
          <w:szCs w:val="23"/>
        </w:rPr>
        <w:t>insülin</w:t>
      </w:r>
      <w:proofErr w:type="spellEnd"/>
      <w:r>
        <w:rPr>
          <w:sz w:val="23"/>
          <w:szCs w:val="23"/>
        </w:rPr>
        <w:t xml:space="preserve"> düzeyleri artar iken, </w:t>
      </w:r>
      <w:proofErr w:type="spellStart"/>
      <w:r>
        <w:rPr>
          <w:sz w:val="23"/>
          <w:szCs w:val="23"/>
        </w:rPr>
        <w:t>glukoza</w:t>
      </w:r>
      <w:proofErr w:type="spellEnd"/>
      <w:r>
        <w:rPr>
          <w:sz w:val="23"/>
          <w:szCs w:val="23"/>
        </w:rPr>
        <w:t xml:space="preserve"> yanıt azalır. </w:t>
      </w:r>
      <w:proofErr w:type="spellStart"/>
      <w:r>
        <w:rPr>
          <w:sz w:val="23"/>
          <w:szCs w:val="23"/>
        </w:rPr>
        <w:t>Obez</w:t>
      </w:r>
      <w:proofErr w:type="spellEnd"/>
      <w:r>
        <w:rPr>
          <w:sz w:val="23"/>
          <w:szCs w:val="23"/>
        </w:rPr>
        <w:t xml:space="preserve"> erkeklerde serum testosteron düzeyleri düşer.</w:t>
      </w:r>
      <w:r w:rsidRPr="00D521F5">
        <w:rPr>
          <w:rFonts w:ascii="Times New Roman" w:hAnsi="Times New Roman" w:cs="Times New Roman"/>
          <w:sz w:val="23"/>
          <w:szCs w:val="23"/>
        </w:rPr>
        <w:t>.</w:t>
      </w:r>
    </w:p>
    <w:p w:rsidR="007803BA" w:rsidRDefault="007803BA" w:rsidP="00D521F5">
      <w:pPr>
        <w:ind w:left="360"/>
        <w:rPr>
          <w:rFonts w:ascii="Times New Roman" w:hAnsi="Times New Roman" w:cs="Times New Roman"/>
          <w:sz w:val="23"/>
          <w:szCs w:val="23"/>
        </w:rPr>
      </w:pPr>
    </w:p>
    <w:p w:rsidR="00D521F5" w:rsidRDefault="00D521F5" w:rsidP="00D521F5">
      <w:pPr>
        <w:pStyle w:val="Default"/>
        <w:rPr>
          <w:sz w:val="23"/>
          <w:szCs w:val="23"/>
        </w:rPr>
      </w:pPr>
      <w:r>
        <w:rPr>
          <w:b/>
          <w:bCs/>
          <w:sz w:val="23"/>
          <w:szCs w:val="23"/>
        </w:rPr>
        <w:t xml:space="preserve">Sigara İçimi </w:t>
      </w:r>
    </w:p>
    <w:p w:rsidR="00D521F5" w:rsidRDefault="00D521F5" w:rsidP="00D521F5">
      <w:pPr>
        <w:pStyle w:val="Default"/>
        <w:rPr>
          <w:sz w:val="23"/>
          <w:szCs w:val="23"/>
        </w:rPr>
      </w:pPr>
      <w:r>
        <w:rPr>
          <w:sz w:val="23"/>
          <w:szCs w:val="23"/>
        </w:rPr>
        <w:t xml:space="preserve">Sigara içiminin test sonuçları üzerindeki etkileri ne kadar ve ne süredir içildiği ile ilişkilidir. Kandaki eritrosit sayısı sigara içenlerde fazla iken ağır içicilerde </w:t>
      </w:r>
      <w:proofErr w:type="spellStart"/>
      <w:r>
        <w:rPr>
          <w:sz w:val="23"/>
          <w:szCs w:val="23"/>
        </w:rPr>
        <w:t>karboksihemoglobin</w:t>
      </w:r>
      <w:proofErr w:type="spellEnd"/>
      <w:r>
        <w:rPr>
          <w:sz w:val="23"/>
          <w:szCs w:val="23"/>
        </w:rPr>
        <w:t xml:space="preserve"> miktarı total hemoglobinin % 10’unu aşabilmektedir. Kan lökosit sayısı artar. </w:t>
      </w:r>
    </w:p>
    <w:p w:rsidR="00D521F5" w:rsidRDefault="00D521F5" w:rsidP="00D521F5">
      <w:pPr>
        <w:pStyle w:val="Default"/>
        <w:rPr>
          <w:sz w:val="23"/>
          <w:szCs w:val="23"/>
        </w:rPr>
      </w:pPr>
      <w:r>
        <w:rPr>
          <w:sz w:val="23"/>
          <w:szCs w:val="23"/>
        </w:rPr>
        <w:t xml:space="preserve">Sigara içimi </w:t>
      </w:r>
      <w:proofErr w:type="spellStart"/>
      <w:r>
        <w:rPr>
          <w:sz w:val="23"/>
          <w:szCs w:val="23"/>
        </w:rPr>
        <w:t>immün</w:t>
      </w:r>
      <w:proofErr w:type="spellEnd"/>
      <w:r>
        <w:rPr>
          <w:sz w:val="23"/>
          <w:szCs w:val="23"/>
        </w:rPr>
        <w:t xml:space="preserve"> yanıtı etkilemektedir. İçicilerde içmeyenlere göre serum </w:t>
      </w:r>
      <w:proofErr w:type="spellStart"/>
      <w:r>
        <w:rPr>
          <w:sz w:val="23"/>
          <w:szCs w:val="23"/>
        </w:rPr>
        <w:t>IgA</w:t>
      </w:r>
      <w:proofErr w:type="spellEnd"/>
      <w:r>
        <w:rPr>
          <w:sz w:val="23"/>
          <w:szCs w:val="23"/>
        </w:rPr>
        <w:t xml:space="preserve">, </w:t>
      </w:r>
      <w:proofErr w:type="spellStart"/>
      <w:r>
        <w:rPr>
          <w:sz w:val="23"/>
          <w:szCs w:val="23"/>
        </w:rPr>
        <w:t>IgG</w:t>
      </w:r>
      <w:proofErr w:type="spellEnd"/>
      <w:r>
        <w:rPr>
          <w:sz w:val="23"/>
          <w:szCs w:val="23"/>
        </w:rPr>
        <w:t xml:space="preserve"> ve </w:t>
      </w:r>
      <w:proofErr w:type="spellStart"/>
      <w:r>
        <w:rPr>
          <w:sz w:val="23"/>
          <w:szCs w:val="23"/>
        </w:rPr>
        <w:t>IgM</w:t>
      </w:r>
      <w:proofErr w:type="spellEnd"/>
      <w:r>
        <w:rPr>
          <w:sz w:val="23"/>
          <w:szCs w:val="23"/>
        </w:rPr>
        <w:t xml:space="preserve"> düzeyleri daha düşük iken </w:t>
      </w:r>
      <w:proofErr w:type="spellStart"/>
      <w:r>
        <w:rPr>
          <w:sz w:val="23"/>
          <w:szCs w:val="23"/>
        </w:rPr>
        <w:t>IgE</w:t>
      </w:r>
      <w:proofErr w:type="spellEnd"/>
      <w:r>
        <w:rPr>
          <w:sz w:val="23"/>
          <w:szCs w:val="23"/>
        </w:rPr>
        <w:t xml:space="preserve"> düzeyleri daha yüksektir. Sigara içenlerde CEA düzeylerinde hafif pozitiflikler izlenebilmektedir. </w:t>
      </w:r>
    </w:p>
    <w:p w:rsidR="00D521F5" w:rsidRDefault="00D521F5" w:rsidP="00D521F5">
      <w:pPr>
        <w:pStyle w:val="Default"/>
        <w:rPr>
          <w:sz w:val="23"/>
          <w:szCs w:val="23"/>
        </w:rPr>
      </w:pPr>
      <w:r>
        <w:rPr>
          <w:b/>
          <w:bCs/>
          <w:sz w:val="23"/>
          <w:szCs w:val="23"/>
        </w:rPr>
        <w:t xml:space="preserve">Alkol Alımı </w:t>
      </w:r>
    </w:p>
    <w:p w:rsidR="00D521F5" w:rsidRDefault="00D521F5" w:rsidP="00D521F5">
      <w:pPr>
        <w:pStyle w:val="Default"/>
        <w:rPr>
          <w:sz w:val="23"/>
          <w:szCs w:val="23"/>
        </w:rPr>
      </w:pPr>
      <w:r>
        <w:rPr>
          <w:sz w:val="23"/>
          <w:szCs w:val="23"/>
        </w:rPr>
        <w:t xml:space="preserve">Orta derecede tek ölçü alkol almak, laboratuvar testlerini çok az etkilemektedir. Orta derecede hafif alkol alımı </w:t>
      </w:r>
      <w:proofErr w:type="spellStart"/>
      <w:r>
        <w:rPr>
          <w:sz w:val="23"/>
          <w:szCs w:val="23"/>
        </w:rPr>
        <w:t>trigliserid</w:t>
      </w:r>
      <w:proofErr w:type="spellEnd"/>
      <w:r>
        <w:rPr>
          <w:sz w:val="23"/>
          <w:szCs w:val="23"/>
        </w:rPr>
        <w:t xml:space="preserve">, </w:t>
      </w:r>
      <w:proofErr w:type="spellStart"/>
      <w:r>
        <w:rPr>
          <w:sz w:val="23"/>
          <w:szCs w:val="23"/>
        </w:rPr>
        <w:t>glukoz</w:t>
      </w:r>
      <w:proofErr w:type="spellEnd"/>
      <w:r>
        <w:rPr>
          <w:sz w:val="23"/>
          <w:szCs w:val="23"/>
        </w:rPr>
        <w:t xml:space="preserve">, </w:t>
      </w:r>
      <w:proofErr w:type="spellStart"/>
      <w:r>
        <w:rPr>
          <w:sz w:val="23"/>
          <w:szCs w:val="23"/>
        </w:rPr>
        <w:t>laktat</w:t>
      </w:r>
      <w:proofErr w:type="spellEnd"/>
      <w:r>
        <w:rPr>
          <w:sz w:val="23"/>
          <w:szCs w:val="23"/>
        </w:rPr>
        <w:t xml:space="preserve"> ve </w:t>
      </w:r>
      <w:proofErr w:type="spellStart"/>
      <w:r>
        <w:rPr>
          <w:sz w:val="23"/>
          <w:szCs w:val="23"/>
        </w:rPr>
        <w:t>kortizol</w:t>
      </w:r>
      <w:proofErr w:type="spellEnd"/>
      <w:r>
        <w:rPr>
          <w:sz w:val="23"/>
          <w:szCs w:val="23"/>
        </w:rPr>
        <w:t xml:space="preserve"> düzeylerinde artışa neden olur. Kronik alkol alımı olan bireylerde GGT, AST ve ALT düzeyleri sağlıklı popülasyona göre daha yüksek olabilmektedir. </w:t>
      </w:r>
    </w:p>
    <w:p w:rsidR="00D521F5" w:rsidRDefault="00D521F5" w:rsidP="00D521F5">
      <w:pPr>
        <w:pStyle w:val="Default"/>
        <w:rPr>
          <w:sz w:val="23"/>
          <w:szCs w:val="23"/>
        </w:rPr>
      </w:pPr>
      <w:r>
        <w:rPr>
          <w:b/>
          <w:bCs/>
          <w:sz w:val="23"/>
          <w:szCs w:val="23"/>
        </w:rPr>
        <w:t xml:space="preserve">İlaç Kullanımı </w:t>
      </w:r>
    </w:p>
    <w:p w:rsidR="00D521F5" w:rsidRDefault="00D521F5" w:rsidP="00D521F5">
      <w:pPr>
        <w:ind w:left="360"/>
        <w:rPr>
          <w:sz w:val="23"/>
          <w:szCs w:val="23"/>
        </w:rPr>
      </w:pPr>
      <w:r>
        <w:rPr>
          <w:sz w:val="23"/>
          <w:szCs w:val="23"/>
        </w:rPr>
        <w:t>Birçok ilaç laboratuvar test sonuçlarını etkileyebilmektedir. Kullanılan ilaçların testler üzerindeki etkisi laboratuvar uzmanından öğrenilebilir. Gerekirse hastanın devamlı kullandığı ilaçlar hakkında laboratuvar bilgilendirilmelidir.</w:t>
      </w:r>
    </w:p>
    <w:p w:rsidR="00D521F5" w:rsidRDefault="00D521F5" w:rsidP="00D521F5">
      <w:pPr>
        <w:ind w:left="360"/>
        <w:rPr>
          <w:sz w:val="23"/>
          <w:szCs w:val="23"/>
        </w:rPr>
      </w:pPr>
    </w:p>
    <w:p w:rsidR="00D521F5" w:rsidRDefault="00D521F5" w:rsidP="00D521F5">
      <w:pPr>
        <w:pStyle w:val="Default"/>
        <w:rPr>
          <w:sz w:val="23"/>
          <w:szCs w:val="23"/>
        </w:rPr>
      </w:pPr>
      <w:r>
        <w:rPr>
          <w:b/>
          <w:bCs/>
          <w:sz w:val="23"/>
          <w:szCs w:val="23"/>
        </w:rPr>
        <w:t xml:space="preserve">1.2.2.2. Kontrol Edilemeyen Değişkenler </w:t>
      </w:r>
    </w:p>
    <w:p w:rsidR="00D521F5" w:rsidRDefault="00D521F5" w:rsidP="00D521F5">
      <w:pPr>
        <w:pStyle w:val="Default"/>
        <w:rPr>
          <w:sz w:val="23"/>
          <w:szCs w:val="23"/>
        </w:rPr>
      </w:pPr>
      <w:r>
        <w:rPr>
          <w:b/>
          <w:bCs/>
          <w:sz w:val="23"/>
          <w:szCs w:val="23"/>
        </w:rPr>
        <w:t xml:space="preserve">Yaş </w:t>
      </w:r>
    </w:p>
    <w:p w:rsidR="00D521F5" w:rsidRDefault="00D521F5" w:rsidP="00D521F5">
      <w:pPr>
        <w:pStyle w:val="Default"/>
        <w:rPr>
          <w:sz w:val="23"/>
          <w:szCs w:val="23"/>
        </w:rPr>
      </w:pPr>
      <w:r>
        <w:rPr>
          <w:sz w:val="23"/>
          <w:szCs w:val="23"/>
        </w:rPr>
        <w:t xml:space="preserve">Birçok testin referans aralığı yaş grubuna göre değişmektedir. Örnek olarak, büyüme gelişme çağındaki çocuklarda plazma proteinleri, kas ve kemikle ilgili enzim düzeyleri yetişkinlere göre daha yüksektir. Erişkinlerde serum üre, ürik asit, </w:t>
      </w:r>
      <w:proofErr w:type="spellStart"/>
      <w:r>
        <w:rPr>
          <w:sz w:val="23"/>
          <w:szCs w:val="23"/>
        </w:rPr>
        <w:t>trigliserid</w:t>
      </w:r>
      <w:proofErr w:type="spellEnd"/>
      <w:r>
        <w:rPr>
          <w:sz w:val="23"/>
          <w:szCs w:val="23"/>
        </w:rPr>
        <w:t xml:space="preserve"> ve kolesterol düzeyleri yükselir, enzim düzeyleri </w:t>
      </w:r>
      <w:proofErr w:type="spellStart"/>
      <w:r>
        <w:rPr>
          <w:sz w:val="23"/>
          <w:szCs w:val="23"/>
        </w:rPr>
        <w:t>adolesan</w:t>
      </w:r>
      <w:proofErr w:type="spellEnd"/>
      <w:r>
        <w:rPr>
          <w:sz w:val="23"/>
          <w:szCs w:val="23"/>
        </w:rPr>
        <w:t xml:space="preserve"> dönemden daha düşüktür. Yaşlılarda </w:t>
      </w:r>
      <w:proofErr w:type="spellStart"/>
      <w:r>
        <w:rPr>
          <w:sz w:val="23"/>
          <w:szCs w:val="23"/>
        </w:rPr>
        <w:t>kreatinin</w:t>
      </w:r>
      <w:proofErr w:type="spellEnd"/>
      <w:r>
        <w:rPr>
          <w:sz w:val="23"/>
          <w:szCs w:val="23"/>
        </w:rPr>
        <w:t xml:space="preserve"> </w:t>
      </w:r>
      <w:proofErr w:type="spellStart"/>
      <w:r>
        <w:rPr>
          <w:sz w:val="23"/>
          <w:szCs w:val="23"/>
        </w:rPr>
        <w:t>klirensi</w:t>
      </w:r>
      <w:proofErr w:type="spellEnd"/>
      <w:r>
        <w:rPr>
          <w:sz w:val="23"/>
          <w:szCs w:val="23"/>
        </w:rPr>
        <w:t xml:space="preserve"> azalır, idrar proteini artar. 50 yaş üzerinde erkeklerde serum testosteron azalır, kadınlarda FSH, LH artar, östrojen azalır. </w:t>
      </w:r>
    </w:p>
    <w:p w:rsidR="00D521F5" w:rsidRDefault="00D521F5" w:rsidP="00D521F5">
      <w:pPr>
        <w:pStyle w:val="Default"/>
        <w:rPr>
          <w:sz w:val="23"/>
          <w:szCs w:val="23"/>
        </w:rPr>
      </w:pPr>
      <w:r>
        <w:rPr>
          <w:b/>
          <w:bCs/>
          <w:sz w:val="23"/>
          <w:szCs w:val="23"/>
        </w:rPr>
        <w:t xml:space="preserve">Cinsiyet </w:t>
      </w:r>
    </w:p>
    <w:p w:rsidR="00D521F5" w:rsidRDefault="00D521F5" w:rsidP="00D521F5">
      <w:pPr>
        <w:pStyle w:val="Default"/>
        <w:rPr>
          <w:sz w:val="23"/>
          <w:szCs w:val="23"/>
        </w:rPr>
      </w:pPr>
      <w:r>
        <w:rPr>
          <w:sz w:val="23"/>
          <w:szCs w:val="23"/>
        </w:rPr>
        <w:t xml:space="preserve">Ergenlik öncesi dönemde cinsiyetler arasında pek fark yok iken, ergenlik sonrası erkeklerde serum ALP, ALT, AST, CK gibi enzimler daha yüksektir. Serum </w:t>
      </w:r>
      <w:proofErr w:type="spellStart"/>
      <w:r>
        <w:rPr>
          <w:sz w:val="23"/>
          <w:szCs w:val="23"/>
        </w:rPr>
        <w:t>albumin</w:t>
      </w:r>
      <w:proofErr w:type="spellEnd"/>
      <w:r>
        <w:rPr>
          <w:sz w:val="23"/>
          <w:szCs w:val="23"/>
        </w:rPr>
        <w:t xml:space="preserve">, kalsiyum, magnezyum ve kolesterol erkeklerde daha yüksektir. Kadınlarda hemoglobin ve demir daha düşüktür. </w:t>
      </w:r>
      <w:proofErr w:type="spellStart"/>
      <w:r>
        <w:rPr>
          <w:sz w:val="23"/>
          <w:szCs w:val="23"/>
        </w:rPr>
        <w:t>Menapoz</w:t>
      </w:r>
      <w:proofErr w:type="spellEnd"/>
      <w:r>
        <w:rPr>
          <w:sz w:val="23"/>
          <w:szCs w:val="23"/>
        </w:rPr>
        <w:t xml:space="preserve"> sonrası kadınlarda ALP yüksek bulunur. </w:t>
      </w:r>
    </w:p>
    <w:p w:rsidR="00D521F5" w:rsidRDefault="00D521F5" w:rsidP="00D521F5">
      <w:pPr>
        <w:pStyle w:val="Default"/>
        <w:rPr>
          <w:sz w:val="23"/>
          <w:szCs w:val="23"/>
        </w:rPr>
      </w:pPr>
      <w:r>
        <w:rPr>
          <w:b/>
          <w:bCs/>
          <w:sz w:val="23"/>
          <w:szCs w:val="23"/>
        </w:rPr>
        <w:t xml:space="preserve">Gebelik: </w:t>
      </w:r>
    </w:p>
    <w:p w:rsidR="00D521F5" w:rsidRDefault="00D521F5" w:rsidP="00D521F5">
      <w:pPr>
        <w:pStyle w:val="Default"/>
        <w:rPr>
          <w:sz w:val="23"/>
          <w:szCs w:val="23"/>
        </w:rPr>
      </w:pPr>
      <w:r>
        <w:rPr>
          <w:sz w:val="23"/>
          <w:szCs w:val="23"/>
        </w:rPr>
        <w:t xml:space="preserve">Ortalama kan hacmindeki artışa bağlı olarak test sonuçları değişebilir. İdrarda </w:t>
      </w:r>
      <w:proofErr w:type="spellStart"/>
      <w:r>
        <w:rPr>
          <w:sz w:val="23"/>
          <w:szCs w:val="23"/>
        </w:rPr>
        <w:t>glukoz</w:t>
      </w:r>
      <w:proofErr w:type="spellEnd"/>
      <w:r>
        <w:rPr>
          <w:sz w:val="23"/>
          <w:szCs w:val="23"/>
        </w:rPr>
        <w:t xml:space="preserve"> düşük düzeylerde pozitif saptanabilir. </w:t>
      </w:r>
    </w:p>
    <w:p w:rsidR="00D521F5" w:rsidRDefault="00D521F5" w:rsidP="00D521F5">
      <w:pPr>
        <w:pStyle w:val="Default"/>
        <w:rPr>
          <w:sz w:val="23"/>
          <w:szCs w:val="23"/>
        </w:rPr>
      </w:pPr>
      <w:r>
        <w:rPr>
          <w:b/>
          <w:bCs/>
          <w:sz w:val="23"/>
          <w:szCs w:val="23"/>
        </w:rPr>
        <w:t xml:space="preserve">Mevsimsel değişiklikler, Çevresel Etmenler </w:t>
      </w:r>
    </w:p>
    <w:p w:rsidR="00D521F5" w:rsidRDefault="00D521F5" w:rsidP="00D521F5">
      <w:pPr>
        <w:ind w:left="360"/>
        <w:rPr>
          <w:sz w:val="23"/>
          <w:szCs w:val="23"/>
        </w:rPr>
      </w:pPr>
      <w:r>
        <w:rPr>
          <w:sz w:val="23"/>
          <w:szCs w:val="23"/>
        </w:rPr>
        <w:t xml:space="preserve">Laboratuvar test sonuçlarının bazıları yaz ve kış mevsimleri arasında değişiklikler gösterebilir Örneğin, yaz aylarında D vitamini (1,25 </w:t>
      </w:r>
      <w:proofErr w:type="spellStart"/>
      <w:r>
        <w:rPr>
          <w:sz w:val="23"/>
          <w:szCs w:val="23"/>
        </w:rPr>
        <w:t>dihidroksi</w:t>
      </w:r>
      <w:proofErr w:type="spellEnd"/>
      <w:r>
        <w:rPr>
          <w:sz w:val="23"/>
          <w:szCs w:val="23"/>
        </w:rPr>
        <w:t xml:space="preserve"> </w:t>
      </w:r>
      <w:proofErr w:type="spellStart"/>
      <w:r>
        <w:rPr>
          <w:sz w:val="23"/>
          <w:szCs w:val="23"/>
        </w:rPr>
        <w:t>kolekalsiferol</w:t>
      </w:r>
      <w:proofErr w:type="spellEnd"/>
      <w:r w:rsidRPr="00D521F5">
        <w:rPr>
          <w:sz w:val="23"/>
          <w:szCs w:val="23"/>
        </w:rPr>
        <w:t xml:space="preserve"> </w:t>
      </w:r>
      <w:r>
        <w:rPr>
          <w:sz w:val="23"/>
          <w:szCs w:val="23"/>
        </w:rPr>
        <w:t xml:space="preserve">sentezi artmaktadır. Yüksek </w:t>
      </w:r>
    </w:p>
    <w:p w:rsidR="00D521F5" w:rsidRDefault="00D521F5" w:rsidP="00D521F5">
      <w:pPr>
        <w:ind w:left="360"/>
        <w:rPr>
          <w:sz w:val="23"/>
          <w:szCs w:val="23"/>
        </w:rPr>
      </w:pPr>
      <w:r>
        <w:rPr>
          <w:sz w:val="23"/>
          <w:szCs w:val="23"/>
        </w:rPr>
        <w:t>yerlerde yaşayan bireylerde hemoglobin düzeyleri daha yüksektir. Bireyin yaşadığı coğrafi bölgenin özellikleri vücut sıvı bileşenlerini değiştirebilmektedir.</w:t>
      </w:r>
    </w:p>
    <w:p w:rsidR="00D521F5" w:rsidRDefault="00D521F5" w:rsidP="00D521F5">
      <w:pPr>
        <w:pStyle w:val="Default"/>
        <w:rPr>
          <w:sz w:val="23"/>
          <w:szCs w:val="23"/>
        </w:rPr>
      </w:pPr>
      <w:r>
        <w:rPr>
          <w:b/>
          <w:bCs/>
          <w:sz w:val="23"/>
          <w:szCs w:val="23"/>
        </w:rPr>
        <w:t xml:space="preserve">Ateş </w:t>
      </w:r>
    </w:p>
    <w:p w:rsidR="00D521F5" w:rsidRDefault="00D521F5" w:rsidP="00D521F5">
      <w:pPr>
        <w:pStyle w:val="Default"/>
        <w:rPr>
          <w:sz w:val="23"/>
          <w:szCs w:val="23"/>
        </w:rPr>
      </w:pPr>
      <w:r>
        <w:rPr>
          <w:sz w:val="23"/>
          <w:szCs w:val="23"/>
        </w:rPr>
        <w:t xml:space="preserve">Pozitif ve negatif akut faz </w:t>
      </w:r>
      <w:proofErr w:type="spellStart"/>
      <w:r>
        <w:rPr>
          <w:sz w:val="23"/>
          <w:szCs w:val="23"/>
        </w:rPr>
        <w:t>reaktanı</w:t>
      </w:r>
      <w:proofErr w:type="spellEnd"/>
      <w:r>
        <w:rPr>
          <w:sz w:val="23"/>
          <w:szCs w:val="23"/>
        </w:rPr>
        <w:t xml:space="preserve"> karakterindeki proteinler başta olmak üzere, </w:t>
      </w:r>
      <w:proofErr w:type="spellStart"/>
      <w:r>
        <w:rPr>
          <w:sz w:val="23"/>
          <w:szCs w:val="23"/>
        </w:rPr>
        <w:t>glukoz</w:t>
      </w:r>
      <w:proofErr w:type="spellEnd"/>
      <w:r>
        <w:rPr>
          <w:sz w:val="23"/>
          <w:szCs w:val="23"/>
        </w:rPr>
        <w:t xml:space="preserve">, </w:t>
      </w:r>
      <w:proofErr w:type="spellStart"/>
      <w:r>
        <w:rPr>
          <w:sz w:val="23"/>
          <w:szCs w:val="23"/>
        </w:rPr>
        <w:t>lipidler</w:t>
      </w:r>
      <w:proofErr w:type="spellEnd"/>
      <w:r>
        <w:rPr>
          <w:sz w:val="23"/>
          <w:szCs w:val="23"/>
        </w:rPr>
        <w:t xml:space="preserve"> ve ürik asit gibi birçok parametre etkilenebilmektedir. Aynı zamanda hormon yanıtlarını etkilemektedir. </w:t>
      </w:r>
    </w:p>
    <w:p w:rsidR="00D521F5" w:rsidRDefault="00D521F5" w:rsidP="00D521F5">
      <w:pPr>
        <w:pStyle w:val="Default"/>
        <w:rPr>
          <w:sz w:val="23"/>
          <w:szCs w:val="23"/>
        </w:rPr>
      </w:pPr>
      <w:r>
        <w:rPr>
          <w:b/>
          <w:bCs/>
          <w:sz w:val="23"/>
          <w:szCs w:val="23"/>
        </w:rPr>
        <w:t xml:space="preserve">Transfüzyon </w:t>
      </w:r>
    </w:p>
    <w:p w:rsidR="00D521F5" w:rsidRDefault="00D521F5" w:rsidP="00D521F5">
      <w:pPr>
        <w:ind w:left="360"/>
        <w:rPr>
          <w:sz w:val="23"/>
          <w:szCs w:val="23"/>
        </w:rPr>
      </w:pPr>
      <w:r>
        <w:rPr>
          <w:sz w:val="23"/>
          <w:szCs w:val="23"/>
        </w:rPr>
        <w:t xml:space="preserve">Tam kan veya plazma verilmesi ile plazma protein </w:t>
      </w:r>
      <w:proofErr w:type="spellStart"/>
      <w:r>
        <w:rPr>
          <w:sz w:val="23"/>
          <w:szCs w:val="23"/>
        </w:rPr>
        <w:t>derişimlerinde</w:t>
      </w:r>
      <w:proofErr w:type="spellEnd"/>
      <w:r>
        <w:rPr>
          <w:sz w:val="23"/>
          <w:szCs w:val="23"/>
        </w:rPr>
        <w:t xml:space="preserve"> artış meydana gelebilmektedir.</w:t>
      </w:r>
    </w:p>
    <w:p w:rsidR="00D521F5" w:rsidRDefault="00D521F5" w:rsidP="00D521F5">
      <w:pPr>
        <w:ind w:left="360"/>
        <w:rPr>
          <w:sz w:val="23"/>
          <w:szCs w:val="23"/>
        </w:rPr>
      </w:pPr>
    </w:p>
    <w:p w:rsidR="007803BA" w:rsidRDefault="007803BA" w:rsidP="00D521F5">
      <w:pPr>
        <w:ind w:left="360"/>
        <w:rPr>
          <w:sz w:val="23"/>
          <w:szCs w:val="23"/>
        </w:rPr>
      </w:pPr>
    </w:p>
    <w:p w:rsidR="007803BA" w:rsidRDefault="007803BA" w:rsidP="00D521F5">
      <w:pPr>
        <w:ind w:left="360"/>
        <w:rPr>
          <w:sz w:val="23"/>
          <w:szCs w:val="23"/>
        </w:rPr>
      </w:pPr>
    </w:p>
    <w:p w:rsidR="007803BA" w:rsidRDefault="007803BA" w:rsidP="00D521F5">
      <w:pPr>
        <w:ind w:left="360"/>
        <w:rPr>
          <w:sz w:val="23"/>
          <w:szCs w:val="23"/>
        </w:rPr>
      </w:pPr>
    </w:p>
    <w:p w:rsidR="00D521F5" w:rsidRDefault="00D521F5" w:rsidP="00D521F5">
      <w:pPr>
        <w:ind w:left="360"/>
        <w:rPr>
          <w:sz w:val="23"/>
          <w:szCs w:val="23"/>
        </w:rPr>
      </w:pPr>
    </w:p>
    <w:p w:rsidR="00D521F5" w:rsidRDefault="00D521F5" w:rsidP="00D521F5">
      <w:pPr>
        <w:pStyle w:val="Default"/>
        <w:rPr>
          <w:sz w:val="23"/>
          <w:szCs w:val="23"/>
        </w:rPr>
      </w:pPr>
      <w:r>
        <w:rPr>
          <w:b/>
          <w:bCs/>
          <w:sz w:val="23"/>
          <w:szCs w:val="23"/>
        </w:rPr>
        <w:t xml:space="preserve">1.2.3. Numune Alımında Dikkat Edilmesi Gereken Hususlar </w:t>
      </w:r>
    </w:p>
    <w:p w:rsidR="00D521F5" w:rsidRDefault="00D521F5" w:rsidP="00D521F5">
      <w:pPr>
        <w:pStyle w:val="Default"/>
        <w:rPr>
          <w:sz w:val="23"/>
          <w:szCs w:val="23"/>
        </w:rPr>
      </w:pPr>
      <w:r>
        <w:rPr>
          <w:b/>
          <w:bCs/>
          <w:sz w:val="23"/>
          <w:szCs w:val="23"/>
        </w:rPr>
        <w:t xml:space="preserve">a. Kan örnekleri: </w:t>
      </w:r>
      <w:r>
        <w:rPr>
          <w:sz w:val="23"/>
          <w:szCs w:val="23"/>
        </w:rPr>
        <w:t xml:space="preserve">Aşağıda belirtildiği gibi yeterli miktarda örnek uygun tüpe alınmalıdır. </w:t>
      </w:r>
    </w:p>
    <w:p w:rsidR="00D521F5" w:rsidRDefault="00D521F5" w:rsidP="00D521F5">
      <w:pPr>
        <w:pStyle w:val="Default"/>
        <w:spacing w:after="7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Analizler için </w:t>
      </w:r>
      <w:proofErr w:type="spellStart"/>
      <w:r>
        <w:rPr>
          <w:sz w:val="23"/>
          <w:szCs w:val="23"/>
        </w:rPr>
        <w:t>venöz</w:t>
      </w:r>
      <w:proofErr w:type="spellEnd"/>
      <w:r>
        <w:rPr>
          <w:sz w:val="23"/>
          <w:szCs w:val="23"/>
        </w:rPr>
        <w:t xml:space="preserve"> kan tercih edilmektedir. </w:t>
      </w:r>
    </w:p>
    <w:p w:rsidR="00D521F5" w:rsidRDefault="00D521F5" w:rsidP="00D521F5">
      <w:pPr>
        <w:pStyle w:val="Default"/>
        <w:spacing w:after="7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Kan alımında alkolle temizlenen bölgenin kuruması önemlidir. Kurumayan alkol kan alımı esnasında </w:t>
      </w:r>
      <w:proofErr w:type="spellStart"/>
      <w:r>
        <w:rPr>
          <w:sz w:val="23"/>
          <w:szCs w:val="23"/>
        </w:rPr>
        <w:t>hemolize</w:t>
      </w:r>
      <w:proofErr w:type="spellEnd"/>
      <w:r>
        <w:rPr>
          <w:sz w:val="23"/>
          <w:szCs w:val="23"/>
        </w:rPr>
        <w:t xml:space="preserve"> neden olabilmektedir. </w:t>
      </w:r>
    </w:p>
    <w:p w:rsidR="00D521F5" w:rsidRDefault="00D521F5" w:rsidP="00D521F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Kan alınacak bölgenin temizlenmesinde </w:t>
      </w:r>
      <w:proofErr w:type="spellStart"/>
      <w:r>
        <w:rPr>
          <w:sz w:val="23"/>
          <w:szCs w:val="23"/>
        </w:rPr>
        <w:t>povidon</w:t>
      </w:r>
      <w:proofErr w:type="spellEnd"/>
      <w:r>
        <w:rPr>
          <w:sz w:val="23"/>
          <w:szCs w:val="23"/>
        </w:rPr>
        <w:t xml:space="preserve"> </w:t>
      </w:r>
      <w:proofErr w:type="spellStart"/>
      <w:r>
        <w:rPr>
          <w:sz w:val="23"/>
          <w:szCs w:val="23"/>
        </w:rPr>
        <w:t>iyodin</w:t>
      </w:r>
      <w:proofErr w:type="spellEnd"/>
      <w:r>
        <w:rPr>
          <w:sz w:val="23"/>
          <w:szCs w:val="23"/>
        </w:rPr>
        <w:t xml:space="preserve"> bazı testlerle </w:t>
      </w:r>
      <w:proofErr w:type="spellStart"/>
      <w:r>
        <w:rPr>
          <w:sz w:val="23"/>
          <w:szCs w:val="23"/>
        </w:rPr>
        <w:t>interferans</w:t>
      </w:r>
      <w:proofErr w:type="spellEnd"/>
      <w:r>
        <w:rPr>
          <w:sz w:val="23"/>
          <w:szCs w:val="23"/>
        </w:rPr>
        <w:t xml:space="preserve"> oluşturabileceğinden kullanılmamalıdır. </w:t>
      </w:r>
    </w:p>
    <w:p w:rsidR="00D521F5" w:rsidRPr="00D521F5" w:rsidRDefault="00D521F5" w:rsidP="00D521F5">
      <w:pPr>
        <w:autoSpaceDE w:val="0"/>
        <w:autoSpaceDN w:val="0"/>
        <w:adjustRightInd w:val="0"/>
        <w:spacing w:after="0" w:line="240" w:lineRule="auto"/>
        <w:rPr>
          <w:rFonts w:ascii="Wingdings" w:hAnsi="Wingdings" w:cs="Wingdings"/>
          <w:color w:val="000000"/>
          <w:sz w:val="24"/>
          <w:szCs w:val="24"/>
        </w:rPr>
      </w:pPr>
    </w:p>
    <w:p w:rsidR="00D521F5" w:rsidRPr="00D521F5" w:rsidRDefault="00D521F5" w:rsidP="00D521F5">
      <w:pPr>
        <w:autoSpaceDE w:val="0"/>
        <w:autoSpaceDN w:val="0"/>
        <w:adjustRightInd w:val="0"/>
        <w:spacing w:after="79" w:line="240" w:lineRule="auto"/>
        <w:rPr>
          <w:rFonts w:ascii="Times New Roman" w:hAnsi="Times New Roman" w:cs="Times New Roman"/>
          <w:color w:val="000000"/>
          <w:sz w:val="23"/>
          <w:szCs w:val="23"/>
        </w:rPr>
      </w:pPr>
      <w:r w:rsidRPr="00D521F5">
        <w:rPr>
          <w:rFonts w:ascii="Wingdings" w:hAnsi="Wingdings" w:cs="Wingdings"/>
          <w:color w:val="000000"/>
          <w:sz w:val="23"/>
          <w:szCs w:val="23"/>
        </w:rPr>
        <w:t></w:t>
      </w:r>
      <w:r w:rsidRPr="00D521F5">
        <w:rPr>
          <w:rFonts w:ascii="Wingdings" w:hAnsi="Wingdings" w:cs="Wingdings"/>
          <w:color w:val="000000"/>
          <w:sz w:val="23"/>
          <w:szCs w:val="23"/>
        </w:rPr>
        <w:t></w:t>
      </w:r>
      <w:r w:rsidRPr="00D521F5">
        <w:rPr>
          <w:rFonts w:ascii="Times New Roman" w:hAnsi="Times New Roman" w:cs="Times New Roman"/>
          <w:color w:val="000000"/>
          <w:sz w:val="23"/>
          <w:szCs w:val="23"/>
        </w:rPr>
        <w:t xml:space="preserve">Evde bakım hastalarından alınan numunelerde varsa İV </w:t>
      </w:r>
      <w:proofErr w:type="spellStart"/>
      <w:r w:rsidRPr="00D521F5">
        <w:rPr>
          <w:rFonts w:ascii="Times New Roman" w:hAnsi="Times New Roman" w:cs="Times New Roman"/>
          <w:color w:val="000000"/>
          <w:sz w:val="23"/>
          <w:szCs w:val="23"/>
        </w:rPr>
        <w:t>infüzyon</w:t>
      </w:r>
      <w:proofErr w:type="spellEnd"/>
      <w:r w:rsidRPr="00D521F5">
        <w:rPr>
          <w:rFonts w:ascii="Times New Roman" w:hAnsi="Times New Roman" w:cs="Times New Roman"/>
          <w:color w:val="000000"/>
          <w:sz w:val="23"/>
          <w:szCs w:val="23"/>
        </w:rPr>
        <w:t xml:space="preserve"> yapılan kolun damarından değil başka bir </w:t>
      </w:r>
      <w:proofErr w:type="spellStart"/>
      <w:r w:rsidRPr="00D521F5">
        <w:rPr>
          <w:rFonts w:ascii="Times New Roman" w:hAnsi="Times New Roman" w:cs="Times New Roman"/>
          <w:color w:val="000000"/>
          <w:sz w:val="23"/>
          <w:szCs w:val="23"/>
        </w:rPr>
        <w:t>venöz</w:t>
      </w:r>
      <w:proofErr w:type="spellEnd"/>
      <w:r w:rsidRPr="00D521F5">
        <w:rPr>
          <w:rFonts w:ascii="Times New Roman" w:hAnsi="Times New Roman" w:cs="Times New Roman"/>
          <w:color w:val="000000"/>
          <w:sz w:val="23"/>
          <w:szCs w:val="23"/>
        </w:rPr>
        <w:t xml:space="preserve"> damardan kan alınmalıdır. </w:t>
      </w:r>
      <w:proofErr w:type="spellStart"/>
      <w:r w:rsidRPr="00D521F5">
        <w:rPr>
          <w:rFonts w:ascii="Times New Roman" w:hAnsi="Times New Roman" w:cs="Times New Roman"/>
          <w:color w:val="000000"/>
          <w:sz w:val="23"/>
          <w:szCs w:val="23"/>
        </w:rPr>
        <w:t>İnfüzyon</w:t>
      </w:r>
      <w:proofErr w:type="spellEnd"/>
      <w:r w:rsidRPr="00D521F5">
        <w:rPr>
          <w:rFonts w:ascii="Times New Roman" w:hAnsi="Times New Roman" w:cs="Times New Roman"/>
          <w:color w:val="000000"/>
          <w:sz w:val="23"/>
          <w:szCs w:val="23"/>
        </w:rPr>
        <w:t xml:space="preserve"> yapılan damardan alınan kanlarda hem </w:t>
      </w:r>
      <w:proofErr w:type="spellStart"/>
      <w:r w:rsidRPr="00D521F5">
        <w:rPr>
          <w:rFonts w:ascii="Times New Roman" w:hAnsi="Times New Roman" w:cs="Times New Roman"/>
          <w:color w:val="000000"/>
          <w:sz w:val="23"/>
          <w:szCs w:val="23"/>
        </w:rPr>
        <w:t>dilüsyon</w:t>
      </w:r>
      <w:proofErr w:type="spellEnd"/>
      <w:r w:rsidRPr="00D521F5">
        <w:rPr>
          <w:rFonts w:ascii="Times New Roman" w:hAnsi="Times New Roman" w:cs="Times New Roman"/>
          <w:color w:val="000000"/>
          <w:sz w:val="23"/>
          <w:szCs w:val="23"/>
        </w:rPr>
        <w:t xml:space="preserve"> meydana gelmekte hem de kanın </w:t>
      </w:r>
      <w:proofErr w:type="spellStart"/>
      <w:r w:rsidRPr="00D521F5">
        <w:rPr>
          <w:rFonts w:ascii="Times New Roman" w:hAnsi="Times New Roman" w:cs="Times New Roman"/>
          <w:color w:val="000000"/>
          <w:sz w:val="23"/>
          <w:szCs w:val="23"/>
        </w:rPr>
        <w:t>infüze</w:t>
      </w:r>
      <w:proofErr w:type="spellEnd"/>
      <w:r w:rsidRPr="00D521F5">
        <w:rPr>
          <w:rFonts w:ascii="Times New Roman" w:hAnsi="Times New Roman" w:cs="Times New Roman"/>
          <w:color w:val="000000"/>
          <w:sz w:val="23"/>
          <w:szCs w:val="23"/>
        </w:rPr>
        <w:t xml:space="preserve"> edilen sıvı içeriğinden etkilenmesine neden olabilmektedir. </w:t>
      </w:r>
    </w:p>
    <w:p w:rsidR="00D521F5" w:rsidRPr="00D521F5" w:rsidRDefault="00D521F5" w:rsidP="00D521F5">
      <w:pPr>
        <w:autoSpaceDE w:val="0"/>
        <w:autoSpaceDN w:val="0"/>
        <w:adjustRightInd w:val="0"/>
        <w:spacing w:after="79" w:line="240" w:lineRule="auto"/>
        <w:rPr>
          <w:rFonts w:ascii="Times New Roman" w:hAnsi="Times New Roman" w:cs="Times New Roman"/>
          <w:color w:val="000000"/>
          <w:sz w:val="23"/>
          <w:szCs w:val="23"/>
        </w:rPr>
      </w:pPr>
      <w:r w:rsidRPr="00D521F5">
        <w:rPr>
          <w:rFonts w:ascii="Wingdings" w:hAnsi="Wingdings" w:cs="Wingdings"/>
          <w:color w:val="000000"/>
          <w:sz w:val="23"/>
          <w:szCs w:val="23"/>
        </w:rPr>
        <w:t></w:t>
      </w:r>
      <w:r w:rsidRPr="00D521F5">
        <w:rPr>
          <w:rFonts w:ascii="Wingdings" w:hAnsi="Wingdings" w:cs="Wingdings"/>
          <w:color w:val="000000"/>
          <w:sz w:val="23"/>
          <w:szCs w:val="23"/>
        </w:rPr>
        <w:t></w:t>
      </w:r>
      <w:r w:rsidRPr="00D521F5">
        <w:rPr>
          <w:rFonts w:ascii="Times New Roman" w:hAnsi="Times New Roman" w:cs="Times New Roman"/>
          <w:color w:val="000000"/>
          <w:sz w:val="23"/>
          <w:szCs w:val="23"/>
        </w:rPr>
        <w:t xml:space="preserve">Turnike uygulaması en fazla 1 </w:t>
      </w:r>
      <w:proofErr w:type="spellStart"/>
      <w:r w:rsidRPr="00D521F5">
        <w:rPr>
          <w:rFonts w:ascii="Times New Roman" w:hAnsi="Times New Roman" w:cs="Times New Roman"/>
          <w:color w:val="000000"/>
          <w:sz w:val="23"/>
          <w:szCs w:val="23"/>
        </w:rPr>
        <w:t>dk</w:t>
      </w:r>
      <w:proofErr w:type="spellEnd"/>
      <w:r w:rsidRPr="00D521F5">
        <w:rPr>
          <w:rFonts w:ascii="Times New Roman" w:hAnsi="Times New Roman" w:cs="Times New Roman"/>
          <w:color w:val="000000"/>
          <w:sz w:val="23"/>
          <w:szCs w:val="23"/>
        </w:rPr>
        <w:t xml:space="preserve"> olmalıdır. Daha uzun süreli turnikeler hem </w:t>
      </w:r>
      <w:proofErr w:type="spellStart"/>
      <w:r w:rsidRPr="00D521F5">
        <w:rPr>
          <w:rFonts w:ascii="Times New Roman" w:hAnsi="Times New Roman" w:cs="Times New Roman"/>
          <w:color w:val="000000"/>
          <w:sz w:val="23"/>
          <w:szCs w:val="23"/>
        </w:rPr>
        <w:t>hemolize</w:t>
      </w:r>
      <w:proofErr w:type="spellEnd"/>
      <w:r w:rsidRPr="00D521F5">
        <w:rPr>
          <w:rFonts w:ascii="Times New Roman" w:hAnsi="Times New Roman" w:cs="Times New Roman"/>
          <w:color w:val="000000"/>
          <w:sz w:val="23"/>
          <w:szCs w:val="23"/>
        </w:rPr>
        <w:t xml:space="preserve"> neden olmakta hem de bazı parametrelerin düzeylerini değiştirebilmektedir. Örneğin; ALT, CK, LDH, albümin, </w:t>
      </w:r>
      <w:proofErr w:type="spellStart"/>
      <w:r w:rsidRPr="00D521F5">
        <w:rPr>
          <w:rFonts w:ascii="Times New Roman" w:hAnsi="Times New Roman" w:cs="Times New Roman"/>
          <w:color w:val="000000"/>
          <w:sz w:val="23"/>
          <w:szCs w:val="23"/>
        </w:rPr>
        <w:t>bilirubin</w:t>
      </w:r>
      <w:proofErr w:type="spellEnd"/>
      <w:r w:rsidRPr="00D521F5">
        <w:rPr>
          <w:rFonts w:ascii="Times New Roman" w:hAnsi="Times New Roman" w:cs="Times New Roman"/>
          <w:color w:val="000000"/>
          <w:sz w:val="23"/>
          <w:szCs w:val="23"/>
        </w:rPr>
        <w:t xml:space="preserve">, kalsiyum % 5-10 civarında artar iken, </w:t>
      </w:r>
      <w:proofErr w:type="spellStart"/>
      <w:r w:rsidRPr="00D521F5">
        <w:rPr>
          <w:rFonts w:ascii="Times New Roman" w:hAnsi="Times New Roman" w:cs="Times New Roman"/>
          <w:color w:val="000000"/>
          <w:sz w:val="23"/>
          <w:szCs w:val="23"/>
        </w:rPr>
        <w:t>glukoz</w:t>
      </w:r>
      <w:proofErr w:type="spellEnd"/>
      <w:r w:rsidRPr="00D521F5">
        <w:rPr>
          <w:rFonts w:ascii="Times New Roman" w:hAnsi="Times New Roman" w:cs="Times New Roman"/>
          <w:color w:val="000000"/>
          <w:sz w:val="23"/>
          <w:szCs w:val="23"/>
        </w:rPr>
        <w:t xml:space="preserve">, inorganik fosfat düzeyleri % 2-5 civarında azalmaktadır. Damara girildikten sonra turnikenin gevşetilerek, kanın serbestçe vakumlu tüp içine akması sağlanmalıdır. Turnikenin gevşetilmediği durumlarda da </w:t>
      </w:r>
      <w:proofErr w:type="spellStart"/>
      <w:r w:rsidRPr="00D521F5">
        <w:rPr>
          <w:rFonts w:ascii="Times New Roman" w:hAnsi="Times New Roman" w:cs="Times New Roman"/>
          <w:color w:val="000000"/>
          <w:sz w:val="23"/>
          <w:szCs w:val="23"/>
        </w:rPr>
        <w:t>hemoliz</w:t>
      </w:r>
      <w:proofErr w:type="spellEnd"/>
      <w:r w:rsidRPr="00D521F5">
        <w:rPr>
          <w:rFonts w:ascii="Times New Roman" w:hAnsi="Times New Roman" w:cs="Times New Roman"/>
          <w:color w:val="000000"/>
          <w:sz w:val="23"/>
          <w:szCs w:val="23"/>
        </w:rPr>
        <w:t xml:space="preserve"> meydana gelmektedir. </w:t>
      </w:r>
    </w:p>
    <w:p w:rsidR="00D521F5" w:rsidRPr="00D521F5" w:rsidRDefault="00D521F5" w:rsidP="00D521F5">
      <w:pPr>
        <w:autoSpaceDE w:val="0"/>
        <w:autoSpaceDN w:val="0"/>
        <w:adjustRightInd w:val="0"/>
        <w:spacing w:after="79" w:line="240" w:lineRule="auto"/>
        <w:rPr>
          <w:rFonts w:ascii="Times New Roman" w:hAnsi="Times New Roman" w:cs="Times New Roman"/>
          <w:color w:val="000000"/>
          <w:sz w:val="23"/>
          <w:szCs w:val="23"/>
        </w:rPr>
      </w:pPr>
      <w:r w:rsidRPr="00D521F5">
        <w:rPr>
          <w:rFonts w:ascii="Wingdings" w:hAnsi="Wingdings" w:cs="Wingdings"/>
          <w:color w:val="000000"/>
          <w:sz w:val="23"/>
          <w:szCs w:val="23"/>
        </w:rPr>
        <w:t></w:t>
      </w:r>
      <w:r w:rsidRPr="00D521F5">
        <w:rPr>
          <w:rFonts w:ascii="Wingdings" w:hAnsi="Wingdings" w:cs="Wingdings"/>
          <w:color w:val="000000"/>
          <w:sz w:val="23"/>
          <w:szCs w:val="23"/>
        </w:rPr>
        <w:t></w:t>
      </w:r>
      <w:r w:rsidRPr="00D521F5">
        <w:rPr>
          <w:rFonts w:ascii="Times New Roman" w:hAnsi="Times New Roman" w:cs="Times New Roman"/>
          <w:color w:val="000000"/>
          <w:sz w:val="23"/>
          <w:szCs w:val="23"/>
        </w:rPr>
        <w:t xml:space="preserve">Kan alımı sırasında enjektör kullanılıyor ise </w:t>
      </w:r>
      <w:proofErr w:type="spellStart"/>
      <w:r w:rsidRPr="00D521F5">
        <w:rPr>
          <w:rFonts w:ascii="Times New Roman" w:hAnsi="Times New Roman" w:cs="Times New Roman"/>
          <w:color w:val="000000"/>
          <w:sz w:val="23"/>
          <w:szCs w:val="23"/>
        </w:rPr>
        <w:t>hemolizin</w:t>
      </w:r>
      <w:proofErr w:type="spellEnd"/>
      <w:r w:rsidRPr="00D521F5">
        <w:rPr>
          <w:rFonts w:ascii="Times New Roman" w:hAnsi="Times New Roman" w:cs="Times New Roman"/>
          <w:color w:val="000000"/>
          <w:sz w:val="23"/>
          <w:szCs w:val="23"/>
        </w:rPr>
        <w:t xml:space="preserve"> önlenmesi için uygun çapta iğne kullanılmalı, piston yavaş çekilmeli ve iğne ucunun çıkarılarak kanın tüpe yavaşça boşaltılması gerekmektedir. </w:t>
      </w:r>
    </w:p>
    <w:p w:rsidR="00D521F5" w:rsidRPr="00D521F5" w:rsidRDefault="00D521F5" w:rsidP="00D521F5">
      <w:pPr>
        <w:autoSpaceDE w:val="0"/>
        <w:autoSpaceDN w:val="0"/>
        <w:adjustRightInd w:val="0"/>
        <w:spacing w:after="0" w:line="240" w:lineRule="auto"/>
        <w:rPr>
          <w:rFonts w:ascii="Times New Roman" w:hAnsi="Times New Roman" w:cs="Times New Roman"/>
          <w:color w:val="000000"/>
          <w:sz w:val="23"/>
          <w:szCs w:val="23"/>
        </w:rPr>
      </w:pPr>
      <w:r w:rsidRPr="00D521F5">
        <w:rPr>
          <w:rFonts w:ascii="Wingdings" w:hAnsi="Wingdings" w:cs="Wingdings"/>
          <w:color w:val="000000"/>
          <w:sz w:val="23"/>
          <w:szCs w:val="23"/>
        </w:rPr>
        <w:t></w:t>
      </w:r>
      <w:r w:rsidRPr="00D521F5">
        <w:rPr>
          <w:rFonts w:ascii="Wingdings" w:hAnsi="Wingdings" w:cs="Wingdings"/>
          <w:color w:val="000000"/>
          <w:sz w:val="23"/>
          <w:szCs w:val="23"/>
        </w:rPr>
        <w:t></w:t>
      </w:r>
      <w:proofErr w:type="spellStart"/>
      <w:r w:rsidRPr="00D521F5">
        <w:rPr>
          <w:rFonts w:ascii="Times New Roman" w:hAnsi="Times New Roman" w:cs="Times New Roman"/>
          <w:color w:val="000000"/>
          <w:sz w:val="23"/>
          <w:szCs w:val="23"/>
        </w:rPr>
        <w:t>Vene</w:t>
      </w:r>
      <w:proofErr w:type="spellEnd"/>
      <w:r w:rsidRPr="00D521F5">
        <w:rPr>
          <w:rFonts w:ascii="Times New Roman" w:hAnsi="Times New Roman" w:cs="Times New Roman"/>
          <w:color w:val="000000"/>
          <w:sz w:val="23"/>
          <w:szCs w:val="23"/>
        </w:rPr>
        <w:t xml:space="preserve"> girilmeden önce yumruk açılıp kapatılmamalıdır. Bu hareket serum potasyum, </w:t>
      </w:r>
    </w:p>
    <w:p w:rsidR="00D521F5" w:rsidRDefault="00D521F5" w:rsidP="00D521F5">
      <w:pPr>
        <w:pStyle w:val="Default"/>
      </w:pPr>
    </w:p>
    <w:p w:rsidR="00D521F5" w:rsidRDefault="00D521F5" w:rsidP="00D521F5">
      <w:pPr>
        <w:pStyle w:val="Default"/>
        <w:spacing w:after="49"/>
        <w:rPr>
          <w:sz w:val="23"/>
          <w:szCs w:val="23"/>
        </w:rPr>
      </w:pPr>
      <w:r>
        <w:rPr>
          <w:sz w:val="23"/>
          <w:szCs w:val="23"/>
        </w:rPr>
        <w:t xml:space="preserve">fosfat ve </w:t>
      </w:r>
      <w:proofErr w:type="spellStart"/>
      <w:r>
        <w:rPr>
          <w:sz w:val="23"/>
          <w:szCs w:val="23"/>
        </w:rPr>
        <w:t>laktat</w:t>
      </w:r>
      <w:proofErr w:type="spellEnd"/>
      <w:r>
        <w:rPr>
          <w:sz w:val="23"/>
          <w:szCs w:val="23"/>
        </w:rPr>
        <w:t xml:space="preserve"> </w:t>
      </w:r>
      <w:proofErr w:type="spellStart"/>
      <w:r>
        <w:rPr>
          <w:sz w:val="23"/>
          <w:szCs w:val="23"/>
        </w:rPr>
        <w:t>derişimlerini</w:t>
      </w:r>
      <w:proofErr w:type="spellEnd"/>
      <w:r>
        <w:rPr>
          <w:sz w:val="23"/>
          <w:szCs w:val="23"/>
        </w:rPr>
        <w:t xml:space="preserve"> arttırmaktadır. Oluşan bu </w:t>
      </w:r>
      <w:proofErr w:type="spellStart"/>
      <w:r>
        <w:rPr>
          <w:sz w:val="23"/>
          <w:szCs w:val="23"/>
        </w:rPr>
        <w:t>laktat</w:t>
      </w:r>
      <w:proofErr w:type="spellEnd"/>
      <w:r>
        <w:rPr>
          <w:sz w:val="23"/>
          <w:szCs w:val="23"/>
        </w:rPr>
        <w:t xml:space="preserve"> ortamın </w:t>
      </w:r>
      <w:proofErr w:type="spellStart"/>
      <w:r>
        <w:rPr>
          <w:sz w:val="23"/>
          <w:szCs w:val="23"/>
        </w:rPr>
        <w:t>pH’sını</w:t>
      </w:r>
      <w:proofErr w:type="spellEnd"/>
      <w:r>
        <w:rPr>
          <w:sz w:val="23"/>
          <w:szCs w:val="23"/>
        </w:rPr>
        <w:t xml:space="preserve"> değiştirerek iyonize kalsiyum düzeylerini arttırmaktadır. </w:t>
      </w:r>
    </w:p>
    <w:p w:rsidR="00D521F5" w:rsidRDefault="00D521F5" w:rsidP="00D521F5">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Kan alımından önce hastada yaratılan stres, plazma </w:t>
      </w:r>
      <w:proofErr w:type="spellStart"/>
      <w:r>
        <w:rPr>
          <w:sz w:val="23"/>
          <w:szCs w:val="23"/>
        </w:rPr>
        <w:t>kortizol</w:t>
      </w:r>
      <w:proofErr w:type="spellEnd"/>
      <w:r>
        <w:rPr>
          <w:sz w:val="23"/>
          <w:szCs w:val="23"/>
        </w:rPr>
        <w:t xml:space="preserve"> ve büyüme hormonu düzeylerini yükseltmektedir. </w:t>
      </w:r>
    </w:p>
    <w:p w:rsidR="00D521F5" w:rsidRDefault="00D521F5" w:rsidP="00D521F5">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Zorla kan alımı yapılan çocuklarda strese bağlı olarak plazma </w:t>
      </w:r>
      <w:proofErr w:type="spellStart"/>
      <w:r>
        <w:rPr>
          <w:sz w:val="23"/>
          <w:szCs w:val="23"/>
        </w:rPr>
        <w:t>glukoz</w:t>
      </w:r>
      <w:proofErr w:type="spellEnd"/>
      <w:r>
        <w:rPr>
          <w:sz w:val="23"/>
          <w:szCs w:val="23"/>
        </w:rPr>
        <w:t xml:space="preserve"> düzeyleri ve iskelet kası enzimleri yüksek çıkabilmektedir. </w:t>
      </w:r>
    </w:p>
    <w:p w:rsidR="00D521F5" w:rsidRDefault="00D521F5" w:rsidP="00D521F5">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proofErr w:type="spellStart"/>
      <w:r>
        <w:rPr>
          <w:sz w:val="23"/>
          <w:szCs w:val="23"/>
        </w:rPr>
        <w:t>Hemogram</w:t>
      </w:r>
      <w:proofErr w:type="spellEnd"/>
      <w:r>
        <w:rPr>
          <w:sz w:val="23"/>
          <w:szCs w:val="23"/>
        </w:rPr>
        <w:t xml:space="preserve"> (mor kapaklı) tüplerine alınan kanlar pıhtı oluşumunu engellemek için 8-10 kez yavaş bir şekilde alt-üst edilmelidir. </w:t>
      </w:r>
    </w:p>
    <w:p w:rsidR="00D521F5" w:rsidRDefault="00D521F5" w:rsidP="00D521F5">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Tüplerden birbirine aktarım yapılmamalıdır. </w:t>
      </w:r>
    </w:p>
    <w:p w:rsidR="00D521F5" w:rsidRDefault="00D521F5" w:rsidP="00D521F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Numune alındıktan sonra, numune tüpü üzerine hastaya ait bilgiler tam ve doğru bir şekilde yazılmalıdır. </w:t>
      </w:r>
    </w:p>
    <w:p w:rsidR="00D521F5" w:rsidRDefault="00D521F5" w:rsidP="00D521F5">
      <w:pPr>
        <w:pStyle w:val="Default"/>
        <w:rPr>
          <w:sz w:val="23"/>
          <w:szCs w:val="23"/>
        </w:rPr>
      </w:pPr>
    </w:p>
    <w:p w:rsidR="00D521F5" w:rsidRDefault="00D521F5" w:rsidP="00D521F5">
      <w:pPr>
        <w:pStyle w:val="Default"/>
        <w:rPr>
          <w:sz w:val="23"/>
          <w:szCs w:val="23"/>
        </w:rPr>
      </w:pPr>
      <w:r>
        <w:rPr>
          <w:b/>
          <w:bCs/>
          <w:sz w:val="23"/>
          <w:szCs w:val="23"/>
        </w:rPr>
        <w:t xml:space="preserve">b. İdrar örnekleri(Spot idrar): </w:t>
      </w:r>
      <w:proofErr w:type="spellStart"/>
      <w:r>
        <w:rPr>
          <w:sz w:val="23"/>
          <w:szCs w:val="23"/>
        </w:rPr>
        <w:t>Üriner</w:t>
      </w:r>
      <w:proofErr w:type="spellEnd"/>
      <w:r>
        <w:rPr>
          <w:sz w:val="23"/>
          <w:szCs w:val="23"/>
        </w:rPr>
        <w:t xml:space="preserve"> bölge temizlenir, idrarın bir kısmı tuvalete yapılır, orta akım idrarı laboratuvar tarafından verilen idrar kabına alınır. Ardından kapaklı tüpe temiz bir şekilde belirtilen düzeye kadar doldurulup, tüpün kapağı kapatılır. Örneğin normal koşullar altında en geç 30 </w:t>
      </w:r>
      <w:proofErr w:type="spellStart"/>
      <w:r>
        <w:rPr>
          <w:sz w:val="23"/>
          <w:szCs w:val="23"/>
        </w:rPr>
        <w:t>dk</w:t>
      </w:r>
      <w:proofErr w:type="spellEnd"/>
      <w:r>
        <w:rPr>
          <w:sz w:val="23"/>
          <w:szCs w:val="23"/>
        </w:rPr>
        <w:t xml:space="preserve"> içinde </w:t>
      </w:r>
      <w:proofErr w:type="spellStart"/>
      <w:r>
        <w:rPr>
          <w:sz w:val="23"/>
          <w:szCs w:val="23"/>
        </w:rPr>
        <w:t>laboratuvara</w:t>
      </w:r>
      <w:proofErr w:type="spellEnd"/>
      <w:r>
        <w:rPr>
          <w:sz w:val="23"/>
          <w:szCs w:val="23"/>
        </w:rPr>
        <w:t xml:space="preserve"> teslim edilip değerlendirilmesi gerekmektedir. Sabah alınan ilk idrar </w:t>
      </w:r>
      <w:proofErr w:type="spellStart"/>
      <w:r>
        <w:rPr>
          <w:sz w:val="23"/>
          <w:szCs w:val="23"/>
        </w:rPr>
        <w:t>mikroskobisi</w:t>
      </w:r>
      <w:proofErr w:type="spellEnd"/>
      <w:r>
        <w:rPr>
          <w:sz w:val="23"/>
          <w:szCs w:val="23"/>
        </w:rPr>
        <w:t xml:space="preserve"> için daha uygundur. </w:t>
      </w:r>
    </w:p>
    <w:p w:rsidR="00D521F5" w:rsidRDefault="00D521F5" w:rsidP="00D521F5">
      <w:pPr>
        <w:pStyle w:val="Default"/>
        <w:rPr>
          <w:sz w:val="23"/>
          <w:szCs w:val="23"/>
        </w:rPr>
      </w:pPr>
      <w:r>
        <w:rPr>
          <w:b/>
          <w:bCs/>
          <w:sz w:val="23"/>
          <w:szCs w:val="23"/>
        </w:rPr>
        <w:t xml:space="preserve">0-3 yaş çocuklardan idrar alımı: </w:t>
      </w:r>
      <w:proofErr w:type="spellStart"/>
      <w:r>
        <w:rPr>
          <w:sz w:val="23"/>
          <w:szCs w:val="23"/>
        </w:rPr>
        <w:t>Üretra</w:t>
      </w:r>
      <w:proofErr w:type="spellEnd"/>
      <w:r>
        <w:rPr>
          <w:sz w:val="23"/>
          <w:szCs w:val="23"/>
        </w:rPr>
        <w:t xml:space="preserve"> etrafı önden arkaya doğru temizlenir. İdrar toplama torbalarından(ağzı yapışkan kağıt ile kapalı, tek kullanımlık, steril plastik torbalar) birinin yapışkan bandı açılarak </w:t>
      </w:r>
      <w:proofErr w:type="spellStart"/>
      <w:r>
        <w:rPr>
          <w:sz w:val="23"/>
          <w:szCs w:val="23"/>
        </w:rPr>
        <w:t>üretra</w:t>
      </w:r>
      <w:proofErr w:type="spellEnd"/>
      <w:r>
        <w:rPr>
          <w:sz w:val="23"/>
          <w:szCs w:val="23"/>
        </w:rPr>
        <w:t xml:space="preserve"> etrafına düzgünce yapıştırılır. Torba yerinden oynatılmadan çocuk bezi bağlanır, giysileri giydirilip çocuğun kendini rahat hissetmesi sağlanır. Sık sık kontrol edilerek, her seferinde dolu torbadaki idrar yukarıda bahsi geçen kurallar çerçevesinde kapaklı idrar tüplerine aktarılır. </w:t>
      </w:r>
    </w:p>
    <w:p w:rsidR="00D521F5" w:rsidRDefault="00D521F5" w:rsidP="00D521F5">
      <w:pPr>
        <w:pStyle w:val="Default"/>
        <w:rPr>
          <w:sz w:val="23"/>
          <w:szCs w:val="23"/>
        </w:rPr>
      </w:pPr>
      <w:r>
        <w:rPr>
          <w:b/>
          <w:bCs/>
          <w:sz w:val="23"/>
          <w:szCs w:val="23"/>
        </w:rPr>
        <w:t xml:space="preserve">1.2.4. Numunelerin Santrifüj Edilmesi ve Saklanması </w:t>
      </w:r>
    </w:p>
    <w:p w:rsidR="00D521F5" w:rsidRDefault="00D521F5" w:rsidP="00D521F5">
      <w:pPr>
        <w:pStyle w:val="Default"/>
        <w:rPr>
          <w:sz w:val="23"/>
          <w:szCs w:val="23"/>
        </w:rPr>
      </w:pPr>
      <w:r>
        <w:rPr>
          <w:sz w:val="23"/>
          <w:szCs w:val="23"/>
        </w:rPr>
        <w:t xml:space="preserve">Santrifüj etme </w:t>
      </w:r>
      <w:proofErr w:type="spellStart"/>
      <w:r>
        <w:rPr>
          <w:sz w:val="23"/>
          <w:szCs w:val="23"/>
        </w:rPr>
        <w:t>santrifügasyon</w:t>
      </w:r>
      <w:proofErr w:type="spellEnd"/>
      <w:r>
        <w:rPr>
          <w:sz w:val="23"/>
          <w:szCs w:val="23"/>
        </w:rPr>
        <w:t xml:space="preserve"> kuvveti yardımı ile bir çözeltinin, bir karışımın veya bir süspansiyonun bileşenlerinin</w:t>
      </w:r>
      <w:r w:rsidRPr="00D521F5">
        <w:rPr>
          <w:sz w:val="23"/>
          <w:szCs w:val="23"/>
        </w:rPr>
        <w:t xml:space="preserve"> </w:t>
      </w:r>
      <w:r>
        <w:rPr>
          <w:sz w:val="23"/>
          <w:szCs w:val="23"/>
        </w:rPr>
        <w:t xml:space="preserve">ayrılma işlemidir. Bir santrifüjde iki fazı birbirinden ayırmak için gerekli kuvvetin belirtilmesinde kullanılan terim </w:t>
      </w:r>
      <w:r>
        <w:rPr>
          <w:i/>
          <w:iCs/>
          <w:sz w:val="23"/>
          <w:szCs w:val="23"/>
        </w:rPr>
        <w:t xml:space="preserve">göreceli </w:t>
      </w:r>
      <w:proofErr w:type="spellStart"/>
      <w:r>
        <w:rPr>
          <w:i/>
          <w:iCs/>
          <w:sz w:val="23"/>
          <w:szCs w:val="23"/>
        </w:rPr>
        <w:t>santrifügal</w:t>
      </w:r>
      <w:proofErr w:type="spellEnd"/>
      <w:r>
        <w:rPr>
          <w:i/>
          <w:iCs/>
          <w:sz w:val="23"/>
          <w:szCs w:val="23"/>
        </w:rPr>
        <w:t xml:space="preserve"> kuvvet </w:t>
      </w:r>
      <w:r>
        <w:rPr>
          <w:sz w:val="23"/>
          <w:szCs w:val="23"/>
        </w:rPr>
        <w:t>(</w:t>
      </w:r>
      <w:proofErr w:type="spellStart"/>
      <w:r>
        <w:rPr>
          <w:sz w:val="23"/>
          <w:szCs w:val="23"/>
        </w:rPr>
        <w:t>Relative</w:t>
      </w:r>
      <w:proofErr w:type="spellEnd"/>
      <w:r w:rsidRPr="00D521F5">
        <w:rPr>
          <w:sz w:val="23"/>
          <w:szCs w:val="23"/>
        </w:rPr>
        <w:t xml:space="preserve"> </w:t>
      </w:r>
      <w:proofErr w:type="spellStart"/>
      <w:r>
        <w:rPr>
          <w:sz w:val="23"/>
          <w:szCs w:val="23"/>
        </w:rPr>
        <w:t>centrifugal</w:t>
      </w:r>
      <w:proofErr w:type="spellEnd"/>
      <w:r>
        <w:rPr>
          <w:sz w:val="23"/>
          <w:szCs w:val="23"/>
        </w:rPr>
        <w:t xml:space="preserve"> </w:t>
      </w:r>
      <w:proofErr w:type="spellStart"/>
      <w:r>
        <w:rPr>
          <w:sz w:val="23"/>
          <w:szCs w:val="23"/>
        </w:rPr>
        <w:t>force</w:t>
      </w:r>
      <w:proofErr w:type="spellEnd"/>
      <w:r>
        <w:rPr>
          <w:sz w:val="23"/>
          <w:szCs w:val="23"/>
        </w:rPr>
        <w:t xml:space="preserve">- RCF)’tir. </w:t>
      </w:r>
      <w:proofErr w:type="spellStart"/>
      <w:r>
        <w:rPr>
          <w:sz w:val="23"/>
          <w:szCs w:val="23"/>
        </w:rPr>
        <w:t>RCF’yi</w:t>
      </w:r>
      <w:proofErr w:type="spellEnd"/>
      <w:r>
        <w:rPr>
          <w:sz w:val="23"/>
          <w:szCs w:val="23"/>
        </w:rPr>
        <w:t>, santrifüj cihazının rotor çapı ve rotorun dönme hızı (</w:t>
      </w:r>
      <w:proofErr w:type="spellStart"/>
      <w:r>
        <w:rPr>
          <w:b/>
          <w:bCs/>
          <w:sz w:val="23"/>
          <w:szCs w:val="23"/>
        </w:rPr>
        <w:t>rpm</w:t>
      </w:r>
      <w:proofErr w:type="spellEnd"/>
      <w:r>
        <w:rPr>
          <w:sz w:val="23"/>
          <w:szCs w:val="23"/>
        </w:rPr>
        <w:t xml:space="preserve">=dakikada dönme hızı) belirler. Bir santrifüjün </w:t>
      </w:r>
      <w:proofErr w:type="spellStart"/>
      <w:r>
        <w:rPr>
          <w:sz w:val="23"/>
          <w:szCs w:val="23"/>
        </w:rPr>
        <w:t>RCF’si</w:t>
      </w:r>
      <w:proofErr w:type="spellEnd"/>
      <w:r>
        <w:rPr>
          <w:sz w:val="23"/>
          <w:szCs w:val="23"/>
        </w:rPr>
        <w:t xml:space="preserve"> üretici firmadan alınabilecek </w:t>
      </w:r>
      <w:proofErr w:type="spellStart"/>
      <w:r>
        <w:rPr>
          <w:sz w:val="23"/>
          <w:szCs w:val="23"/>
        </w:rPr>
        <w:t>nomogramdan</w:t>
      </w:r>
      <w:proofErr w:type="spellEnd"/>
      <w:r>
        <w:rPr>
          <w:sz w:val="23"/>
          <w:szCs w:val="23"/>
        </w:rPr>
        <w:t xml:space="preserve"> da hesaplanabilir. </w:t>
      </w:r>
    </w:p>
    <w:p w:rsidR="00D521F5" w:rsidRDefault="00D521F5" w:rsidP="00D521F5">
      <w:pPr>
        <w:pStyle w:val="Default"/>
        <w:rPr>
          <w:sz w:val="23"/>
          <w:szCs w:val="23"/>
        </w:rPr>
      </w:pPr>
      <w:r>
        <w:rPr>
          <w:sz w:val="23"/>
          <w:szCs w:val="23"/>
        </w:rPr>
        <w:t xml:space="preserve">Santrifüjde ayırma işleminin tam olması için uygulanması gereken süre rotorun hızına, rotorun yarı çapına ve şekilli elemanların sıvı fazda aldığı etkin yol uzunluğuna (sıvı yüzeyinden tüpün dibine olan uzaklığa) bağlıdır. </w:t>
      </w:r>
    </w:p>
    <w:p w:rsidR="00D521F5" w:rsidRDefault="00D521F5" w:rsidP="00D521F5">
      <w:pPr>
        <w:pStyle w:val="Default"/>
        <w:rPr>
          <w:sz w:val="23"/>
          <w:szCs w:val="23"/>
        </w:rPr>
      </w:pPr>
      <w:r>
        <w:rPr>
          <w:sz w:val="23"/>
          <w:szCs w:val="23"/>
        </w:rPr>
        <w:lastRenderedPageBreak/>
        <w:t xml:space="preserve">Santrifüjün sessiz ve düzgün çalışabilmesi için tüpler dengeli yerleştirilmelidir. Karşılıklı ağırlıklar birbirleriyle ne kadar dengeliyse o kadar düzgün ve sağlıklı santrifüj edilir. Dengi bulunamayan örnekler için su ile dolu eşit ağırlıklı tüpler oluşturulabilir. </w:t>
      </w:r>
    </w:p>
    <w:p w:rsidR="00D521F5" w:rsidRDefault="00D521F5" w:rsidP="00D521F5">
      <w:pPr>
        <w:pStyle w:val="Default"/>
        <w:rPr>
          <w:sz w:val="23"/>
          <w:szCs w:val="23"/>
        </w:rPr>
      </w:pPr>
      <w:r>
        <w:rPr>
          <w:sz w:val="23"/>
          <w:szCs w:val="23"/>
        </w:rPr>
        <w:t xml:space="preserve">Kan örneklerinin alındığı tüpler ağzı açılmadan santrifüj edilmelidir. Açık </w:t>
      </w:r>
      <w:proofErr w:type="spellStart"/>
      <w:r>
        <w:rPr>
          <w:sz w:val="23"/>
          <w:szCs w:val="23"/>
        </w:rPr>
        <w:t>santrifügasyon</w:t>
      </w:r>
      <w:proofErr w:type="spellEnd"/>
      <w:r w:rsidRPr="00D521F5">
        <w:rPr>
          <w:sz w:val="23"/>
          <w:szCs w:val="23"/>
        </w:rPr>
        <w:t xml:space="preserve"> </w:t>
      </w:r>
      <w:r>
        <w:rPr>
          <w:sz w:val="23"/>
          <w:szCs w:val="23"/>
        </w:rPr>
        <w:t xml:space="preserve">işlemi </w:t>
      </w:r>
      <w:proofErr w:type="spellStart"/>
      <w:r>
        <w:rPr>
          <w:sz w:val="23"/>
          <w:szCs w:val="23"/>
        </w:rPr>
        <w:t>aerosol</w:t>
      </w:r>
      <w:proofErr w:type="spellEnd"/>
      <w:r>
        <w:rPr>
          <w:sz w:val="23"/>
          <w:szCs w:val="23"/>
        </w:rPr>
        <w:t xml:space="preserve"> </w:t>
      </w:r>
      <w:proofErr w:type="spellStart"/>
      <w:r>
        <w:rPr>
          <w:sz w:val="23"/>
          <w:szCs w:val="23"/>
        </w:rPr>
        <w:t>kontaminasyonu</w:t>
      </w:r>
      <w:proofErr w:type="spellEnd"/>
      <w:r>
        <w:rPr>
          <w:sz w:val="23"/>
          <w:szCs w:val="23"/>
        </w:rPr>
        <w:t xml:space="preserve"> riskini arttırır</w:t>
      </w:r>
      <w:r w:rsidRPr="00D521F5">
        <w:rPr>
          <w:sz w:val="23"/>
          <w:szCs w:val="23"/>
        </w:rPr>
        <w:t xml:space="preserve"> </w:t>
      </w:r>
      <w:r>
        <w:rPr>
          <w:sz w:val="23"/>
          <w:szCs w:val="23"/>
        </w:rPr>
        <w:t xml:space="preserve">Santrifüj cihazlarının temizliği uygun bir şekilde yapılmalı, tüp kırılması durumunda tüp yuvaları da dahil olmak üzere dezenfekte edilmelidir. Santrifüjlerin hızı ve santrifüj etme süresi en az 3 ayda bir kontrol edilmelidir. </w:t>
      </w:r>
    </w:p>
    <w:p w:rsidR="00D521F5" w:rsidRDefault="00D521F5" w:rsidP="00D521F5">
      <w:pPr>
        <w:pStyle w:val="Default"/>
        <w:rPr>
          <w:sz w:val="23"/>
          <w:szCs w:val="23"/>
        </w:rPr>
      </w:pPr>
      <w:r>
        <w:rPr>
          <w:sz w:val="23"/>
          <w:szCs w:val="23"/>
        </w:rPr>
        <w:t xml:space="preserve">Hastadan jelli sarı kapaklı (biyokimya tüpüne) alınan kan örneği doğrudan güneş ışığına maruz kalmadan, oda sıcaklığında (20-24°C)  fibrin oluşumu için ortalama 10-30 dakika (pıhtı oluşumu bireysel değişimler gösterebilmektedir) bekletilmeli ve sonrasında </w:t>
      </w:r>
      <w:proofErr w:type="spellStart"/>
      <w:r>
        <w:rPr>
          <w:sz w:val="23"/>
          <w:szCs w:val="23"/>
        </w:rPr>
        <w:t>santrifüjedilerek</w:t>
      </w:r>
      <w:proofErr w:type="spellEnd"/>
      <w:r>
        <w:rPr>
          <w:sz w:val="23"/>
          <w:szCs w:val="23"/>
        </w:rPr>
        <w:t xml:space="preserve"> hücrelerinden ayrılmalıdır. Bu süre sonrası serumun santrifüj ile pıhtıdan tamamen ayrılması gerekir. Ancak, özellikle </w:t>
      </w:r>
      <w:proofErr w:type="spellStart"/>
      <w:r>
        <w:rPr>
          <w:sz w:val="23"/>
          <w:szCs w:val="23"/>
        </w:rPr>
        <w:t>antikoagulan</w:t>
      </w:r>
      <w:proofErr w:type="spellEnd"/>
      <w:r>
        <w:rPr>
          <w:sz w:val="23"/>
          <w:szCs w:val="23"/>
        </w:rPr>
        <w:t xml:space="preserve"> veya </w:t>
      </w:r>
      <w:proofErr w:type="spellStart"/>
      <w:r>
        <w:rPr>
          <w:sz w:val="23"/>
          <w:szCs w:val="23"/>
        </w:rPr>
        <w:t>trombolitik</w:t>
      </w:r>
      <w:proofErr w:type="spellEnd"/>
      <w:r>
        <w:rPr>
          <w:sz w:val="23"/>
          <w:szCs w:val="23"/>
        </w:rPr>
        <w:t xml:space="preserve"> tedavisi gören hastalardan alınanlar olmak üzere bazı numunelerin pıhtılaşma sürecinin tamamlanması daha uzun sürebilmektedir. Numune pıhtılaşma tam olmadan santrifüj edilirse veya santrifüj işlemi doğru bir şekilde ve sürede yapılmazsa hem </w:t>
      </w:r>
      <w:proofErr w:type="spellStart"/>
      <w:r>
        <w:rPr>
          <w:sz w:val="23"/>
          <w:szCs w:val="23"/>
        </w:rPr>
        <w:t>hemolize</w:t>
      </w:r>
      <w:proofErr w:type="spellEnd"/>
      <w:r>
        <w:rPr>
          <w:sz w:val="23"/>
          <w:szCs w:val="23"/>
        </w:rPr>
        <w:t xml:space="preserve"> neden olmakta hem de serumla temas</w:t>
      </w:r>
      <w:r w:rsidRPr="00D521F5">
        <w:rPr>
          <w:sz w:val="23"/>
          <w:szCs w:val="23"/>
        </w:rPr>
        <w:t xml:space="preserve"> </w:t>
      </w:r>
      <w:r>
        <w:rPr>
          <w:sz w:val="23"/>
          <w:szCs w:val="23"/>
        </w:rPr>
        <w:t xml:space="preserve">halindeki şekilli elemanlar kan parametrelerinde değişime neden olmaktadır. Fibrin oluşmadan yapılmış </w:t>
      </w:r>
      <w:proofErr w:type="spellStart"/>
      <w:r>
        <w:rPr>
          <w:sz w:val="23"/>
          <w:szCs w:val="23"/>
        </w:rPr>
        <w:t>santrifügasyon</w:t>
      </w:r>
      <w:proofErr w:type="spellEnd"/>
      <w:r>
        <w:rPr>
          <w:sz w:val="23"/>
          <w:szCs w:val="23"/>
        </w:rPr>
        <w:t xml:space="preserve"> işlemlerinde sonradan fibrin oluşumu meydana gelmekte, bunlar da cihaz pipetleri tarafından </w:t>
      </w:r>
      <w:proofErr w:type="spellStart"/>
      <w:r>
        <w:rPr>
          <w:sz w:val="23"/>
          <w:szCs w:val="23"/>
        </w:rPr>
        <w:t>aspire</w:t>
      </w:r>
      <w:proofErr w:type="spellEnd"/>
      <w:r>
        <w:rPr>
          <w:sz w:val="23"/>
          <w:szCs w:val="23"/>
        </w:rPr>
        <w:t xml:space="preserve"> edilerek hem yanlış sonuçlara hem de cihazda tıkanıklıklara neden olmaktadır. Bazen cihazın pipetini fibrin tıkaması sonucunda sonraki birkaç hasta numunesi de bu olumsuzluktan etkilenebilmektedir. Fibrin içeren numunelerle hiçbir analiz çalışılamaz. Bu tür numunelerin başka bir tüpe aktarılarak yeniden santrifüj edilmesi gerekmektedir. Bu durum hem zaman kaybına hem de serum kayıplarına neden olduğu için mümkün olduğu kadar doğru bir şekilde santrifüj işleminin yapılması gerekmektedir. Santrifüj süresi ve hızı santrifüj cihazlarının özelliklerine göre değişmekte olup üretici firmadan bu konuda yardım alınmalıdır. Santrifüj işlemi sonrası numuneler</w:t>
      </w:r>
      <w:r w:rsidRPr="00D521F5">
        <w:rPr>
          <w:sz w:val="23"/>
          <w:szCs w:val="23"/>
        </w:rPr>
        <w:t xml:space="preserve"> </w:t>
      </w:r>
      <w:r>
        <w:rPr>
          <w:sz w:val="23"/>
          <w:szCs w:val="23"/>
        </w:rPr>
        <w:t>sporlara düzgün ve sıralı bir şekilde dizilmelidir</w:t>
      </w:r>
    </w:p>
    <w:p w:rsidR="00D521F5" w:rsidRDefault="00D521F5" w:rsidP="00D521F5">
      <w:pPr>
        <w:pStyle w:val="Default"/>
        <w:rPr>
          <w:sz w:val="23"/>
          <w:szCs w:val="23"/>
        </w:rPr>
      </w:pPr>
    </w:p>
    <w:p w:rsidR="00D521F5" w:rsidRDefault="00D521F5" w:rsidP="00D521F5">
      <w:pPr>
        <w:pStyle w:val="Default"/>
        <w:rPr>
          <w:sz w:val="23"/>
          <w:szCs w:val="23"/>
        </w:rPr>
      </w:pPr>
      <w:r>
        <w:rPr>
          <w:b/>
          <w:bCs/>
          <w:sz w:val="23"/>
          <w:szCs w:val="23"/>
        </w:rPr>
        <w:t xml:space="preserve">1.2.5. Numunelerin Kan Taşıma Görevlilerine Teslimi ve Merkez Laboratuvara Taşınması </w:t>
      </w:r>
    </w:p>
    <w:p w:rsidR="00D521F5" w:rsidRDefault="00D521F5" w:rsidP="00D521F5">
      <w:pPr>
        <w:pStyle w:val="Default"/>
        <w:rPr>
          <w:sz w:val="23"/>
          <w:szCs w:val="23"/>
        </w:rPr>
      </w:pPr>
      <w:r>
        <w:rPr>
          <w:sz w:val="23"/>
          <w:szCs w:val="23"/>
        </w:rPr>
        <w:t>Numuneler  sağlık personeli tarafından ring görevlilerine bekletilmeden teslim edilmelidir. Sıcaklık takibinin yapıldığı soğutucu bölmesi  araçlar ile numuneler laboratuvarımıza getirilmekte ve numune kabul birimine teslim edilmektedir.</w:t>
      </w:r>
    </w:p>
    <w:p w:rsidR="00D521F5" w:rsidRDefault="00D521F5" w:rsidP="00D521F5">
      <w:pPr>
        <w:pStyle w:val="Default"/>
        <w:rPr>
          <w:sz w:val="23"/>
          <w:szCs w:val="23"/>
        </w:rPr>
      </w:pPr>
    </w:p>
    <w:p w:rsidR="00D521F5" w:rsidRDefault="00D521F5" w:rsidP="00D521F5">
      <w:pPr>
        <w:pStyle w:val="Default"/>
        <w:rPr>
          <w:sz w:val="23"/>
          <w:szCs w:val="23"/>
        </w:rPr>
      </w:pPr>
      <w:r>
        <w:rPr>
          <w:b/>
          <w:bCs/>
          <w:sz w:val="23"/>
          <w:szCs w:val="23"/>
        </w:rPr>
        <w:t xml:space="preserve">1.2.6. Numunelerin Laboratuvara Kabulü veya Reddi </w:t>
      </w:r>
    </w:p>
    <w:p w:rsidR="00D521F5" w:rsidRDefault="00D521F5" w:rsidP="00D521F5">
      <w:pPr>
        <w:pStyle w:val="Default"/>
        <w:rPr>
          <w:sz w:val="23"/>
          <w:szCs w:val="23"/>
        </w:rPr>
      </w:pPr>
      <w:r>
        <w:rPr>
          <w:sz w:val="23"/>
          <w:szCs w:val="23"/>
        </w:rPr>
        <w:t xml:space="preserve">Numuneler Laboratuvara gelince kontrol edilir. Uygunsuz olan numuneler belirlenir. Uygunsuzluk durumları şunlardır: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Hangi analizlerin yapılacağı net olmayan,otomasyona girişi yapılmamış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Üzerinde hasta bilgilerinin belirgin olmadığı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Son kullanma tarihi geçmiş tüpe alınmış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Yanlış tüpe alınan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Kapağı açılmış, içeriği dışına sızan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Kırık tüpler,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Yeterli miktarda alınmamış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Serum/plazmanın </w:t>
      </w:r>
      <w:proofErr w:type="spellStart"/>
      <w:r>
        <w:rPr>
          <w:sz w:val="23"/>
          <w:szCs w:val="23"/>
        </w:rPr>
        <w:t>hemolizli</w:t>
      </w:r>
      <w:proofErr w:type="spellEnd"/>
      <w:r>
        <w:rPr>
          <w:sz w:val="23"/>
          <w:szCs w:val="23"/>
        </w:rPr>
        <w:t xml:space="preserve"> veya </w:t>
      </w:r>
      <w:proofErr w:type="spellStart"/>
      <w:r>
        <w:rPr>
          <w:sz w:val="23"/>
          <w:szCs w:val="23"/>
        </w:rPr>
        <w:t>lipemik</w:t>
      </w:r>
      <w:proofErr w:type="spellEnd"/>
      <w:r>
        <w:rPr>
          <w:sz w:val="23"/>
          <w:szCs w:val="23"/>
        </w:rPr>
        <w:t xml:space="preserve"> olması,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Açlık, tokluk, egzersiz gibi durumlara dikkat edilmeden alınan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Uzun süre uygunsuz koşulda beklemiş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Laboratuvara uygunsuz transport edilen numuneler, </w:t>
      </w:r>
    </w:p>
    <w:p w:rsidR="00D521F5" w:rsidRDefault="00D521F5" w:rsidP="00D521F5">
      <w:pPr>
        <w:pStyle w:val="Default"/>
        <w:spacing w:after="5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Tüp ile istem bilgilerinin uyuşmadığı numuneler, </w:t>
      </w:r>
    </w:p>
    <w:p w:rsidR="00D521F5" w:rsidRDefault="00D521F5" w:rsidP="00D521F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Santrifüj edilmeden gönderilen numuneler. </w:t>
      </w:r>
    </w:p>
    <w:p w:rsidR="00D521F5" w:rsidRDefault="00D521F5" w:rsidP="00D521F5">
      <w:pPr>
        <w:pStyle w:val="Default"/>
        <w:rPr>
          <w:sz w:val="23"/>
          <w:szCs w:val="23"/>
        </w:rPr>
      </w:pPr>
    </w:p>
    <w:p w:rsidR="00D521F5" w:rsidRDefault="00D521F5" w:rsidP="00D521F5">
      <w:pPr>
        <w:pStyle w:val="Default"/>
        <w:rPr>
          <w:sz w:val="23"/>
          <w:szCs w:val="23"/>
        </w:rPr>
      </w:pPr>
      <w:r>
        <w:rPr>
          <w:sz w:val="23"/>
          <w:szCs w:val="23"/>
        </w:rPr>
        <w:t xml:space="preserve">Uygunsuz durum tespit edildiğinde numune laboratuvarımız tarafından kabul edilmeyerek hasta bilgi ekranına not düşülür. Gerektiği durumlarda </w:t>
      </w:r>
      <w:proofErr w:type="spellStart"/>
      <w:r>
        <w:rPr>
          <w:sz w:val="23"/>
          <w:szCs w:val="23"/>
        </w:rPr>
        <w:t>ASM’ler</w:t>
      </w:r>
      <w:proofErr w:type="spellEnd"/>
      <w:r>
        <w:rPr>
          <w:sz w:val="23"/>
          <w:szCs w:val="23"/>
        </w:rPr>
        <w:t xml:space="preserve"> ile iletişime geçilir. </w:t>
      </w:r>
    </w:p>
    <w:p w:rsidR="00D521F5" w:rsidRDefault="00D521F5" w:rsidP="00D521F5">
      <w:pPr>
        <w:pStyle w:val="Default"/>
        <w:rPr>
          <w:b/>
          <w:bCs/>
          <w:sz w:val="23"/>
          <w:szCs w:val="23"/>
        </w:rPr>
      </w:pPr>
    </w:p>
    <w:p w:rsidR="00D521F5" w:rsidRDefault="00D521F5" w:rsidP="00D521F5">
      <w:pPr>
        <w:pStyle w:val="Default"/>
        <w:rPr>
          <w:sz w:val="23"/>
          <w:szCs w:val="23"/>
        </w:rPr>
      </w:pPr>
      <w:proofErr w:type="spellStart"/>
      <w:r>
        <w:rPr>
          <w:b/>
          <w:bCs/>
          <w:sz w:val="23"/>
          <w:szCs w:val="23"/>
        </w:rPr>
        <w:t>Hemoliz</w:t>
      </w:r>
      <w:proofErr w:type="spellEnd"/>
      <w:r>
        <w:rPr>
          <w:b/>
          <w:bCs/>
          <w:sz w:val="23"/>
          <w:szCs w:val="23"/>
        </w:rPr>
        <w:t xml:space="preserve">: </w:t>
      </w:r>
      <w:r>
        <w:rPr>
          <w:sz w:val="23"/>
          <w:szCs w:val="23"/>
        </w:rPr>
        <w:t xml:space="preserve">Kandaki eritrositlerin parçalanması ile hemoglobin ve diğer içeriklerinin kana karışmasıdır. </w:t>
      </w:r>
      <w:proofErr w:type="spellStart"/>
      <w:r>
        <w:rPr>
          <w:sz w:val="23"/>
          <w:szCs w:val="23"/>
        </w:rPr>
        <w:t>Hemoliz</w:t>
      </w:r>
      <w:proofErr w:type="spellEnd"/>
      <w:r>
        <w:rPr>
          <w:sz w:val="23"/>
          <w:szCs w:val="23"/>
        </w:rPr>
        <w:t xml:space="preserve"> bazı testlerde eritrosit içi maddelerin seruma karışması, oluşan </w:t>
      </w:r>
      <w:proofErr w:type="spellStart"/>
      <w:r>
        <w:rPr>
          <w:sz w:val="23"/>
          <w:szCs w:val="23"/>
        </w:rPr>
        <w:t>hemodilüsyon</w:t>
      </w:r>
      <w:proofErr w:type="spellEnd"/>
      <w:r>
        <w:rPr>
          <w:sz w:val="23"/>
          <w:szCs w:val="23"/>
        </w:rPr>
        <w:t xml:space="preserve"> ve bazı testlerde de kimyasal </w:t>
      </w:r>
      <w:proofErr w:type="spellStart"/>
      <w:r>
        <w:rPr>
          <w:sz w:val="23"/>
          <w:szCs w:val="23"/>
        </w:rPr>
        <w:t>interferans</w:t>
      </w:r>
      <w:proofErr w:type="spellEnd"/>
      <w:r>
        <w:rPr>
          <w:sz w:val="23"/>
          <w:szCs w:val="23"/>
        </w:rPr>
        <w:t xml:space="preserve"> nedeniyle sonuçları etkilemekte ve hatalı sonuçların alınmasına neden olmaktadır. Bu </w:t>
      </w:r>
      <w:r>
        <w:rPr>
          <w:sz w:val="23"/>
          <w:szCs w:val="23"/>
        </w:rPr>
        <w:lastRenderedPageBreak/>
        <w:t xml:space="preserve">durumda serum olması gerektiği gibi değil, </w:t>
      </w:r>
      <w:proofErr w:type="spellStart"/>
      <w:r>
        <w:rPr>
          <w:sz w:val="23"/>
          <w:szCs w:val="23"/>
        </w:rPr>
        <w:t>hemolizin</w:t>
      </w:r>
      <w:proofErr w:type="spellEnd"/>
      <w:r>
        <w:rPr>
          <w:sz w:val="23"/>
          <w:szCs w:val="23"/>
        </w:rPr>
        <w:t xml:space="preserve"> şiddetine göre koyulaşan kırmızı bir renkte olmaktadır. </w:t>
      </w:r>
    </w:p>
    <w:p w:rsidR="002A5580" w:rsidRDefault="002A5580" w:rsidP="00D521F5">
      <w:pPr>
        <w:pStyle w:val="Default"/>
        <w:rPr>
          <w:sz w:val="23"/>
          <w:szCs w:val="23"/>
        </w:rPr>
      </w:pPr>
    </w:p>
    <w:p w:rsidR="007803BA" w:rsidRDefault="007803BA" w:rsidP="00D521F5">
      <w:pPr>
        <w:pStyle w:val="Default"/>
        <w:rPr>
          <w:sz w:val="23"/>
          <w:szCs w:val="23"/>
        </w:rPr>
      </w:pPr>
    </w:p>
    <w:p w:rsidR="00D521F5" w:rsidRDefault="00D521F5" w:rsidP="00D521F5">
      <w:pPr>
        <w:pStyle w:val="Default"/>
        <w:rPr>
          <w:sz w:val="23"/>
          <w:szCs w:val="23"/>
        </w:rPr>
      </w:pPr>
      <w:proofErr w:type="spellStart"/>
      <w:r>
        <w:rPr>
          <w:sz w:val="23"/>
          <w:szCs w:val="23"/>
        </w:rPr>
        <w:t>Hemolizden</w:t>
      </w:r>
      <w:proofErr w:type="spellEnd"/>
      <w:r>
        <w:rPr>
          <w:sz w:val="23"/>
          <w:szCs w:val="23"/>
        </w:rPr>
        <w:t xml:space="preserve"> en çok etkilenen testlerden bazıları:</w:t>
      </w:r>
    </w:p>
    <w:p w:rsidR="00D521F5" w:rsidRDefault="00D521F5" w:rsidP="00D521F5">
      <w:pPr>
        <w:pStyle w:val="Default"/>
        <w:rPr>
          <w:color w:val="auto"/>
        </w:rPr>
      </w:pPr>
    </w:p>
    <w:p w:rsidR="00D521F5" w:rsidRDefault="00D521F5" w:rsidP="00D521F5">
      <w:pPr>
        <w:pStyle w:val="Default"/>
        <w:tabs>
          <w:tab w:val="left" w:pos="4350"/>
        </w:tabs>
        <w:rPr>
          <w:sz w:val="23"/>
          <w:szCs w:val="23"/>
        </w:rPr>
      </w:pPr>
      <w:r>
        <w:rPr>
          <w:sz w:val="23"/>
          <w:szCs w:val="23"/>
        </w:rPr>
        <w:t xml:space="preserve">Demir </w:t>
      </w:r>
      <w:r>
        <w:rPr>
          <w:sz w:val="23"/>
          <w:szCs w:val="23"/>
        </w:rPr>
        <w:tab/>
        <w:t>Fosfor</w:t>
      </w:r>
    </w:p>
    <w:p w:rsidR="00D521F5" w:rsidRDefault="00D521F5" w:rsidP="00D521F5">
      <w:pPr>
        <w:pStyle w:val="Default"/>
        <w:rPr>
          <w:sz w:val="23"/>
          <w:szCs w:val="23"/>
        </w:rPr>
      </w:pPr>
      <w:r>
        <w:rPr>
          <w:sz w:val="23"/>
          <w:szCs w:val="23"/>
        </w:rPr>
        <w:t>Demir bağlama kapasitesi                                  ALT,AST</w:t>
      </w:r>
    </w:p>
    <w:p w:rsidR="00D521F5" w:rsidRDefault="00D521F5" w:rsidP="00D521F5">
      <w:pPr>
        <w:pStyle w:val="Default"/>
        <w:rPr>
          <w:sz w:val="23"/>
          <w:szCs w:val="23"/>
        </w:rPr>
      </w:pPr>
      <w:r>
        <w:rPr>
          <w:sz w:val="23"/>
          <w:szCs w:val="23"/>
        </w:rPr>
        <w:t xml:space="preserve">Üre                                                                     </w:t>
      </w:r>
      <w:proofErr w:type="spellStart"/>
      <w:r>
        <w:rPr>
          <w:sz w:val="23"/>
          <w:szCs w:val="23"/>
        </w:rPr>
        <w:t>Bilurubinler</w:t>
      </w:r>
      <w:proofErr w:type="spellEnd"/>
    </w:p>
    <w:p w:rsidR="00D521F5" w:rsidRDefault="00D521F5" w:rsidP="00D521F5">
      <w:pPr>
        <w:pStyle w:val="Default"/>
        <w:rPr>
          <w:sz w:val="23"/>
          <w:szCs w:val="23"/>
        </w:rPr>
      </w:pPr>
      <w:r>
        <w:rPr>
          <w:sz w:val="23"/>
          <w:szCs w:val="23"/>
        </w:rPr>
        <w:t xml:space="preserve"> </w:t>
      </w:r>
      <w:proofErr w:type="spellStart"/>
      <w:r>
        <w:rPr>
          <w:sz w:val="23"/>
          <w:szCs w:val="23"/>
        </w:rPr>
        <w:t>Kreatin</w:t>
      </w:r>
      <w:proofErr w:type="spellEnd"/>
      <w:r>
        <w:rPr>
          <w:sz w:val="23"/>
          <w:szCs w:val="23"/>
        </w:rPr>
        <w:t xml:space="preserve"> </w:t>
      </w:r>
      <w:proofErr w:type="spellStart"/>
      <w:r>
        <w:rPr>
          <w:sz w:val="23"/>
          <w:szCs w:val="23"/>
        </w:rPr>
        <w:t>kinaz</w:t>
      </w:r>
      <w:proofErr w:type="spellEnd"/>
      <w:r>
        <w:rPr>
          <w:sz w:val="23"/>
          <w:szCs w:val="23"/>
        </w:rPr>
        <w:t xml:space="preserve">                                                     Kalsiyum</w:t>
      </w:r>
    </w:p>
    <w:p w:rsidR="00D521F5" w:rsidRDefault="00D521F5" w:rsidP="00D521F5">
      <w:pPr>
        <w:pStyle w:val="Default"/>
        <w:rPr>
          <w:sz w:val="23"/>
          <w:szCs w:val="23"/>
        </w:rPr>
      </w:pPr>
      <w:r>
        <w:rPr>
          <w:sz w:val="23"/>
          <w:szCs w:val="23"/>
        </w:rPr>
        <w:t xml:space="preserve">Sodyum                                                              </w:t>
      </w:r>
      <w:proofErr w:type="spellStart"/>
      <w:r>
        <w:rPr>
          <w:sz w:val="23"/>
          <w:szCs w:val="23"/>
        </w:rPr>
        <w:t>Laktat</w:t>
      </w:r>
      <w:proofErr w:type="spellEnd"/>
      <w:r>
        <w:rPr>
          <w:sz w:val="23"/>
          <w:szCs w:val="23"/>
        </w:rPr>
        <w:t xml:space="preserve"> </w:t>
      </w:r>
      <w:proofErr w:type="spellStart"/>
      <w:r>
        <w:rPr>
          <w:sz w:val="23"/>
          <w:szCs w:val="23"/>
        </w:rPr>
        <w:t>Dehidrogenaz</w:t>
      </w:r>
      <w:proofErr w:type="spellEnd"/>
    </w:p>
    <w:p w:rsidR="003E309A" w:rsidRDefault="00D521F5" w:rsidP="00D521F5">
      <w:pPr>
        <w:pStyle w:val="Default"/>
        <w:rPr>
          <w:sz w:val="23"/>
          <w:szCs w:val="23"/>
        </w:rPr>
      </w:pPr>
      <w:r>
        <w:rPr>
          <w:sz w:val="23"/>
          <w:szCs w:val="23"/>
        </w:rPr>
        <w:t>Potasyum                                                            Amilaz</w:t>
      </w:r>
    </w:p>
    <w:p w:rsidR="00D521F5" w:rsidRDefault="00D521F5" w:rsidP="00D521F5">
      <w:pPr>
        <w:pStyle w:val="Default"/>
        <w:rPr>
          <w:sz w:val="23"/>
          <w:szCs w:val="23"/>
        </w:rPr>
      </w:pPr>
      <w:r w:rsidRPr="00D521F5">
        <w:rPr>
          <w:sz w:val="23"/>
          <w:szCs w:val="23"/>
        </w:rPr>
        <w:t xml:space="preserve"> </w:t>
      </w:r>
      <w:r>
        <w:rPr>
          <w:sz w:val="23"/>
          <w:szCs w:val="23"/>
        </w:rPr>
        <w:t>Klorür</w:t>
      </w:r>
    </w:p>
    <w:p w:rsidR="00D521F5" w:rsidRDefault="00D521F5" w:rsidP="00D521F5">
      <w:pPr>
        <w:pStyle w:val="Default"/>
        <w:rPr>
          <w:sz w:val="23"/>
          <w:szCs w:val="23"/>
        </w:rPr>
      </w:pPr>
      <w:proofErr w:type="spellStart"/>
      <w:r>
        <w:rPr>
          <w:b/>
          <w:bCs/>
          <w:sz w:val="23"/>
          <w:szCs w:val="23"/>
        </w:rPr>
        <w:t>Lipemi</w:t>
      </w:r>
      <w:proofErr w:type="spellEnd"/>
      <w:r>
        <w:rPr>
          <w:b/>
          <w:bCs/>
          <w:sz w:val="23"/>
          <w:szCs w:val="23"/>
        </w:rPr>
        <w:t xml:space="preserve">: </w:t>
      </w:r>
      <w:r>
        <w:rPr>
          <w:sz w:val="23"/>
          <w:szCs w:val="23"/>
        </w:rPr>
        <w:t xml:space="preserve">Serumda veya plazmada </w:t>
      </w:r>
      <w:proofErr w:type="spellStart"/>
      <w:r>
        <w:rPr>
          <w:sz w:val="23"/>
          <w:szCs w:val="23"/>
        </w:rPr>
        <w:t>lipidlerin</w:t>
      </w:r>
      <w:proofErr w:type="spellEnd"/>
      <w:r>
        <w:rPr>
          <w:sz w:val="23"/>
          <w:szCs w:val="23"/>
        </w:rPr>
        <w:t xml:space="preserve"> normalin üstünde bulunması durumudur. </w:t>
      </w:r>
      <w:proofErr w:type="spellStart"/>
      <w:r>
        <w:rPr>
          <w:sz w:val="23"/>
          <w:szCs w:val="23"/>
        </w:rPr>
        <w:t>Lipemi</w:t>
      </w:r>
      <w:proofErr w:type="spellEnd"/>
      <w:r>
        <w:rPr>
          <w:sz w:val="23"/>
          <w:szCs w:val="23"/>
        </w:rPr>
        <w:t xml:space="preserve"> aç karna alınmamış numunelerde veya </w:t>
      </w:r>
      <w:proofErr w:type="spellStart"/>
      <w:r>
        <w:rPr>
          <w:sz w:val="23"/>
          <w:szCs w:val="23"/>
        </w:rPr>
        <w:t>hiperlipidemisi</w:t>
      </w:r>
      <w:proofErr w:type="spellEnd"/>
      <w:r>
        <w:rPr>
          <w:sz w:val="23"/>
          <w:szCs w:val="23"/>
        </w:rPr>
        <w:t xml:space="preserve"> olan hastaların serum veya plazmalarında gözlenebilmektedir. </w:t>
      </w:r>
      <w:proofErr w:type="spellStart"/>
      <w:r>
        <w:rPr>
          <w:sz w:val="23"/>
          <w:szCs w:val="23"/>
        </w:rPr>
        <w:t>Lipemik</w:t>
      </w:r>
      <w:proofErr w:type="spellEnd"/>
      <w:r>
        <w:rPr>
          <w:sz w:val="23"/>
          <w:szCs w:val="23"/>
        </w:rPr>
        <w:t xml:space="preserve"> serumdaki bulanıklık, yoğunluk ve renk değişikliği hatalı test sonuçlarına neden olabilmektedir.</w:t>
      </w:r>
    </w:p>
    <w:p w:rsidR="00D521F5" w:rsidRDefault="00D521F5" w:rsidP="00D521F5">
      <w:pPr>
        <w:pStyle w:val="Default"/>
        <w:rPr>
          <w:sz w:val="23"/>
          <w:szCs w:val="23"/>
        </w:rPr>
      </w:pPr>
    </w:p>
    <w:p w:rsidR="00D521F5" w:rsidRDefault="00D521F5" w:rsidP="00D521F5">
      <w:pPr>
        <w:pStyle w:val="Default"/>
        <w:rPr>
          <w:sz w:val="23"/>
          <w:szCs w:val="23"/>
        </w:rPr>
      </w:pPr>
      <w:proofErr w:type="spellStart"/>
      <w:r>
        <w:rPr>
          <w:sz w:val="23"/>
          <w:szCs w:val="23"/>
        </w:rPr>
        <w:t>Laboratuvarımızda</w:t>
      </w:r>
      <w:proofErr w:type="spellEnd"/>
      <w:r>
        <w:rPr>
          <w:sz w:val="23"/>
          <w:szCs w:val="23"/>
        </w:rPr>
        <w:t xml:space="preserve"> </w:t>
      </w:r>
      <w:proofErr w:type="spellStart"/>
      <w:r>
        <w:rPr>
          <w:sz w:val="23"/>
          <w:szCs w:val="23"/>
        </w:rPr>
        <w:t>hemoliz</w:t>
      </w:r>
      <w:proofErr w:type="spellEnd"/>
      <w:r>
        <w:rPr>
          <w:sz w:val="23"/>
          <w:szCs w:val="23"/>
        </w:rPr>
        <w:t>/</w:t>
      </w:r>
      <w:proofErr w:type="spellStart"/>
      <w:r>
        <w:rPr>
          <w:sz w:val="23"/>
          <w:szCs w:val="23"/>
        </w:rPr>
        <w:t>lipemi</w:t>
      </w:r>
      <w:proofErr w:type="spellEnd"/>
      <w:r>
        <w:rPr>
          <w:sz w:val="23"/>
          <w:szCs w:val="23"/>
        </w:rPr>
        <w:t xml:space="preserve"> durumları değerlendirilmekte, eğer etkilenmenin olacağı sınır aşılmışsa, derecesine göre sonuç hiç verilmemekte veya sonuç raporunda uygunsuzluk belirtilip, numune tekrarı talep edilmektedir</w:t>
      </w:r>
    </w:p>
    <w:p w:rsidR="00D521F5" w:rsidRDefault="00D521F5" w:rsidP="00D521F5">
      <w:pPr>
        <w:pStyle w:val="Default"/>
        <w:rPr>
          <w:sz w:val="23"/>
          <w:szCs w:val="23"/>
        </w:rPr>
      </w:pPr>
    </w:p>
    <w:p w:rsidR="00D521F5" w:rsidRDefault="00D521F5" w:rsidP="00D521F5">
      <w:pPr>
        <w:pStyle w:val="Default"/>
        <w:rPr>
          <w:b/>
          <w:bCs/>
          <w:sz w:val="23"/>
          <w:szCs w:val="23"/>
        </w:rPr>
      </w:pPr>
      <w:r>
        <w:rPr>
          <w:b/>
          <w:bCs/>
          <w:sz w:val="23"/>
          <w:szCs w:val="23"/>
        </w:rPr>
        <w:t xml:space="preserve">   İdrar tetkiki:</w:t>
      </w:r>
    </w:p>
    <w:p w:rsidR="00D521F5" w:rsidRDefault="00D521F5" w:rsidP="00D521F5">
      <w:pPr>
        <w:pStyle w:val="Default"/>
        <w:rPr>
          <w:sz w:val="23"/>
          <w:szCs w:val="23"/>
        </w:rPr>
      </w:pPr>
      <w:r>
        <w:rPr>
          <w:b/>
          <w:bCs/>
          <w:sz w:val="23"/>
          <w:szCs w:val="23"/>
        </w:rPr>
        <w:t xml:space="preserve"> </w:t>
      </w:r>
      <w:r>
        <w:rPr>
          <w:sz w:val="23"/>
          <w:szCs w:val="23"/>
        </w:rPr>
        <w:t>Numune miktarı en az 3 mL olmalıdır. Çalışmaya yetmeyecek düzeylerde numune reddi yapılmaktadır.</w:t>
      </w:r>
    </w:p>
    <w:p w:rsidR="00D521F5" w:rsidRDefault="00D521F5" w:rsidP="00D521F5">
      <w:pPr>
        <w:pStyle w:val="Default"/>
        <w:rPr>
          <w:b/>
          <w:bCs/>
          <w:sz w:val="23"/>
          <w:szCs w:val="23"/>
        </w:rPr>
      </w:pPr>
    </w:p>
    <w:p w:rsidR="00D521F5" w:rsidRDefault="00D521F5" w:rsidP="00D521F5">
      <w:pPr>
        <w:pStyle w:val="Default"/>
        <w:rPr>
          <w:sz w:val="23"/>
          <w:szCs w:val="23"/>
        </w:rPr>
      </w:pPr>
      <w:r>
        <w:rPr>
          <w:b/>
          <w:bCs/>
          <w:sz w:val="23"/>
          <w:szCs w:val="23"/>
        </w:rPr>
        <w:t xml:space="preserve">1.2.7. Numunelerin </w:t>
      </w:r>
      <w:proofErr w:type="spellStart"/>
      <w:r>
        <w:rPr>
          <w:b/>
          <w:bCs/>
          <w:sz w:val="23"/>
          <w:szCs w:val="23"/>
        </w:rPr>
        <w:t>Barkodlanıp</w:t>
      </w:r>
      <w:proofErr w:type="spellEnd"/>
      <w:r>
        <w:rPr>
          <w:b/>
          <w:bCs/>
          <w:sz w:val="23"/>
          <w:szCs w:val="23"/>
        </w:rPr>
        <w:t xml:space="preserve"> İlgili Birimlere Dağıtılması </w:t>
      </w:r>
    </w:p>
    <w:p w:rsidR="00D521F5" w:rsidRDefault="00D521F5" w:rsidP="00D521F5">
      <w:pPr>
        <w:pStyle w:val="Default"/>
        <w:rPr>
          <w:sz w:val="23"/>
          <w:szCs w:val="23"/>
        </w:rPr>
      </w:pPr>
    </w:p>
    <w:p w:rsidR="00D521F5" w:rsidRDefault="00D521F5" w:rsidP="00D521F5">
      <w:pPr>
        <w:pStyle w:val="Default"/>
        <w:rPr>
          <w:sz w:val="23"/>
          <w:szCs w:val="23"/>
        </w:rPr>
      </w:pPr>
      <w:r>
        <w:rPr>
          <w:sz w:val="23"/>
          <w:szCs w:val="23"/>
        </w:rPr>
        <w:t xml:space="preserve">      Uygun gönderilmiş numuneler, veri giriş elemanları tarafından kabul edilerek barkod basılır. Hasta bilgilerinin sisteme doğru ve eksiksiz olarak girilmiş olması, online istem yapılmış olması hem hekimlerimizin hasta sonuçlarını kendi ekranlarında görebilmelerini sağlamakta hem de hatalı girişlerin önüne geçmektedir. </w:t>
      </w:r>
      <w:proofErr w:type="spellStart"/>
      <w:r>
        <w:rPr>
          <w:sz w:val="23"/>
          <w:szCs w:val="23"/>
        </w:rPr>
        <w:t>Barkodlama</w:t>
      </w:r>
      <w:proofErr w:type="spellEnd"/>
      <w:r>
        <w:rPr>
          <w:sz w:val="23"/>
          <w:szCs w:val="23"/>
        </w:rPr>
        <w:t xml:space="preserve"> işlemi bitmiş </w:t>
      </w:r>
      <w:proofErr w:type="spellStart"/>
      <w:r>
        <w:rPr>
          <w:sz w:val="23"/>
          <w:szCs w:val="23"/>
        </w:rPr>
        <w:t>numuler</w:t>
      </w:r>
      <w:proofErr w:type="spellEnd"/>
      <w:r>
        <w:rPr>
          <w:sz w:val="23"/>
          <w:szCs w:val="23"/>
        </w:rPr>
        <w:t xml:space="preserve"> çalışılacak parametrelere göre </w:t>
      </w:r>
      <w:proofErr w:type="spellStart"/>
      <w:r>
        <w:rPr>
          <w:sz w:val="23"/>
          <w:szCs w:val="23"/>
        </w:rPr>
        <w:t>Hemogram</w:t>
      </w:r>
      <w:proofErr w:type="spellEnd"/>
      <w:r>
        <w:rPr>
          <w:sz w:val="23"/>
          <w:szCs w:val="23"/>
        </w:rPr>
        <w:t xml:space="preserve">, Biyokimya, Hormon, </w:t>
      </w:r>
      <w:proofErr w:type="spellStart"/>
      <w:r>
        <w:rPr>
          <w:sz w:val="23"/>
          <w:szCs w:val="23"/>
        </w:rPr>
        <w:t>Seroloji</w:t>
      </w:r>
      <w:proofErr w:type="spellEnd"/>
      <w:r>
        <w:rPr>
          <w:sz w:val="23"/>
          <w:szCs w:val="23"/>
        </w:rPr>
        <w:t xml:space="preserve"> ve İdrar birimlerine dağıtılmaktadır.</w:t>
      </w:r>
    </w:p>
    <w:p w:rsidR="00D521F5" w:rsidRDefault="00D521F5" w:rsidP="00D521F5">
      <w:pPr>
        <w:pStyle w:val="Default"/>
        <w:rPr>
          <w:sz w:val="23"/>
          <w:szCs w:val="23"/>
        </w:rPr>
      </w:pPr>
    </w:p>
    <w:p w:rsidR="00D521F5" w:rsidRDefault="00D521F5" w:rsidP="00D521F5">
      <w:pPr>
        <w:pStyle w:val="Default"/>
        <w:rPr>
          <w:b/>
          <w:bCs/>
          <w:sz w:val="28"/>
          <w:szCs w:val="28"/>
        </w:rPr>
      </w:pPr>
      <w:r>
        <w:rPr>
          <w:b/>
          <w:bCs/>
          <w:sz w:val="28"/>
          <w:szCs w:val="28"/>
        </w:rPr>
        <w:t xml:space="preserve">2. ANALİTİK EVRE </w:t>
      </w:r>
    </w:p>
    <w:p w:rsidR="00D521F5" w:rsidRDefault="00D521F5" w:rsidP="00D521F5">
      <w:pPr>
        <w:pStyle w:val="Default"/>
        <w:rPr>
          <w:sz w:val="28"/>
          <w:szCs w:val="28"/>
        </w:rPr>
      </w:pPr>
    </w:p>
    <w:p w:rsidR="00D521F5" w:rsidRDefault="00D521F5" w:rsidP="00D521F5">
      <w:pPr>
        <w:pStyle w:val="Default"/>
        <w:rPr>
          <w:sz w:val="23"/>
          <w:szCs w:val="23"/>
        </w:rPr>
      </w:pPr>
      <w:r>
        <w:rPr>
          <w:sz w:val="23"/>
          <w:szCs w:val="23"/>
        </w:rPr>
        <w:t xml:space="preserve">Analitik evreye gelindiğinde numuneler </w:t>
      </w:r>
      <w:proofErr w:type="spellStart"/>
      <w:r>
        <w:rPr>
          <w:sz w:val="23"/>
          <w:szCs w:val="23"/>
        </w:rPr>
        <w:t>barkodlanmış</w:t>
      </w:r>
      <w:proofErr w:type="spellEnd"/>
      <w:r>
        <w:rPr>
          <w:sz w:val="23"/>
          <w:szCs w:val="23"/>
        </w:rPr>
        <w:t xml:space="preserve">, ilgili birimlere dağıtılmıştır. İlgili her birimde her numune fibrin, pıhtı, numune yeterliliği yönünden tekrar değerlendirilmekte, uygun numuneler analizörlere yüklenmektedir. Analizörlerden çıkan sonuçlar laboratuvar teknisyenleri tarafından önce değerlendirilmekte, uygunsuz bulgu şüphesinde numune reddi yapılarak tekrar çalışılmaktadır. Laboratuvar teknisyeninin onayından geçmiş numuneler uzman onayına hazır hale gelir. Uzman tarafından değerlendirilen sonuçlarda olası bir uygunsuzluk olmadığı durumlarda onayı yapılır ve sonuçlar ASM hekimlerimizin ekranlarında görüntülenir. </w:t>
      </w:r>
    </w:p>
    <w:p w:rsidR="00D521F5" w:rsidRDefault="00D521F5" w:rsidP="00D521F5">
      <w:pPr>
        <w:pStyle w:val="Default"/>
        <w:rPr>
          <w:sz w:val="23"/>
          <w:szCs w:val="23"/>
        </w:rPr>
      </w:pPr>
      <w:r>
        <w:rPr>
          <w:sz w:val="23"/>
          <w:szCs w:val="23"/>
        </w:rPr>
        <w:t xml:space="preserve">Analitik evrede hizmet kalite standartları gereği yapılan bazı işlemler kısaca anlatılacaktır. </w:t>
      </w:r>
    </w:p>
    <w:p w:rsidR="00D521F5" w:rsidRDefault="00D521F5" w:rsidP="00D521F5">
      <w:pPr>
        <w:pStyle w:val="Default"/>
        <w:rPr>
          <w:sz w:val="23"/>
          <w:szCs w:val="23"/>
        </w:rPr>
      </w:pPr>
      <w:r>
        <w:rPr>
          <w:b/>
          <w:bCs/>
          <w:sz w:val="23"/>
          <w:szCs w:val="23"/>
        </w:rPr>
        <w:t xml:space="preserve">2.1. Laboratuvar Güvenliği </w:t>
      </w:r>
    </w:p>
    <w:p w:rsidR="00D521F5" w:rsidRDefault="00D521F5" w:rsidP="00D521F5">
      <w:pPr>
        <w:pStyle w:val="Default"/>
        <w:rPr>
          <w:sz w:val="23"/>
          <w:szCs w:val="23"/>
        </w:rPr>
      </w:pPr>
      <w:r>
        <w:rPr>
          <w:sz w:val="23"/>
          <w:szCs w:val="23"/>
        </w:rPr>
        <w:t>Öncelikli hedeflerimizden biri laboratuvarda çalışan personellerimizin güvenliğidir. Güvenliği sağlamak</w:t>
      </w:r>
      <w:r w:rsidRPr="00D521F5">
        <w:rPr>
          <w:sz w:val="23"/>
          <w:szCs w:val="23"/>
        </w:rPr>
        <w:t xml:space="preserve"> </w:t>
      </w:r>
      <w:r>
        <w:rPr>
          <w:sz w:val="23"/>
          <w:szCs w:val="23"/>
        </w:rPr>
        <w:t>amacıyla personellerimize kişisel koruyucu ekipmanlar (laboratuar gözlüğü, eldiven, önlük, vb.) temin edilmektedir. Yılda en az 1 kez laboratuvar güvenliği ile ilgili eğitim verilmekte ve doğru bir şekilde uygulanması için personeller teşvik edilmektedir</w:t>
      </w:r>
    </w:p>
    <w:p w:rsidR="00D521F5" w:rsidRDefault="00D521F5" w:rsidP="00D521F5">
      <w:pPr>
        <w:pStyle w:val="Default"/>
        <w:rPr>
          <w:sz w:val="23"/>
          <w:szCs w:val="23"/>
        </w:rPr>
      </w:pPr>
    </w:p>
    <w:p w:rsidR="00D521F5" w:rsidRDefault="00D521F5" w:rsidP="00D521F5">
      <w:pPr>
        <w:pStyle w:val="Default"/>
        <w:rPr>
          <w:sz w:val="23"/>
          <w:szCs w:val="23"/>
        </w:rPr>
      </w:pPr>
      <w:r>
        <w:rPr>
          <w:b/>
          <w:bCs/>
          <w:sz w:val="23"/>
          <w:szCs w:val="23"/>
        </w:rPr>
        <w:t xml:space="preserve">2.2. Personel Eğitimi </w:t>
      </w:r>
    </w:p>
    <w:p w:rsidR="00D521F5" w:rsidRDefault="00D521F5" w:rsidP="00D521F5">
      <w:pPr>
        <w:pStyle w:val="Default"/>
        <w:rPr>
          <w:sz w:val="23"/>
          <w:szCs w:val="23"/>
        </w:rPr>
      </w:pPr>
      <w:r>
        <w:rPr>
          <w:sz w:val="23"/>
          <w:szCs w:val="23"/>
        </w:rPr>
        <w:t>Laboratuvarımızda her personel kullandığı cihaz ile ilgili olarak yetkili firma uzmanı tarafından eğitim almakta ve sertifikalandırılmaktadır. Aynı zamanda hizmet kalitesini arttırıcı yönde biyokimya ve mikrobiyoloji uzmanlarımız tarafından laboratuvar içi eğitimler düzenlenmektedir.</w:t>
      </w:r>
    </w:p>
    <w:p w:rsidR="00D521F5" w:rsidRDefault="00D521F5" w:rsidP="00D521F5">
      <w:pPr>
        <w:pStyle w:val="Default"/>
        <w:rPr>
          <w:sz w:val="23"/>
          <w:szCs w:val="23"/>
        </w:rPr>
      </w:pPr>
    </w:p>
    <w:p w:rsidR="007803BA" w:rsidRDefault="007803BA" w:rsidP="00D521F5">
      <w:pPr>
        <w:pStyle w:val="Default"/>
        <w:rPr>
          <w:b/>
          <w:bCs/>
          <w:sz w:val="23"/>
          <w:szCs w:val="23"/>
        </w:rPr>
      </w:pPr>
    </w:p>
    <w:p w:rsidR="007803BA" w:rsidRDefault="007803BA" w:rsidP="00D521F5">
      <w:pPr>
        <w:pStyle w:val="Default"/>
        <w:rPr>
          <w:b/>
          <w:bCs/>
          <w:sz w:val="23"/>
          <w:szCs w:val="23"/>
        </w:rPr>
      </w:pPr>
    </w:p>
    <w:p w:rsidR="007803BA" w:rsidRDefault="007803BA" w:rsidP="00D521F5">
      <w:pPr>
        <w:pStyle w:val="Default"/>
        <w:rPr>
          <w:b/>
          <w:bCs/>
          <w:sz w:val="23"/>
          <w:szCs w:val="23"/>
        </w:rPr>
      </w:pPr>
    </w:p>
    <w:p w:rsidR="007803BA" w:rsidRDefault="007803BA" w:rsidP="00D521F5">
      <w:pPr>
        <w:pStyle w:val="Default"/>
        <w:rPr>
          <w:b/>
          <w:bCs/>
          <w:sz w:val="23"/>
          <w:szCs w:val="23"/>
        </w:rPr>
      </w:pPr>
    </w:p>
    <w:p w:rsidR="007803BA" w:rsidRDefault="007803BA" w:rsidP="00D521F5">
      <w:pPr>
        <w:pStyle w:val="Default"/>
        <w:rPr>
          <w:b/>
          <w:bCs/>
          <w:sz w:val="23"/>
          <w:szCs w:val="23"/>
        </w:rPr>
      </w:pPr>
    </w:p>
    <w:p w:rsidR="007803BA" w:rsidRDefault="007803BA" w:rsidP="00D521F5">
      <w:pPr>
        <w:pStyle w:val="Default"/>
        <w:rPr>
          <w:b/>
          <w:bCs/>
          <w:sz w:val="23"/>
          <w:szCs w:val="23"/>
        </w:rPr>
      </w:pPr>
    </w:p>
    <w:p w:rsidR="00D521F5" w:rsidRDefault="00D521F5" w:rsidP="00D521F5">
      <w:pPr>
        <w:pStyle w:val="Default"/>
        <w:rPr>
          <w:sz w:val="23"/>
          <w:szCs w:val="23"/>
        </w:rPr>
      </w:pPr>
      <w:r>
        <w:rPr>
          <w:b/>
          <w:bCs/>
          <w:sz w:val="23"/>
          <w:szCs w:val="23"/>
        </w:rPr>
        <w:t xml:space="preserve">2.3. Cihazların Bakım ve Onarımı </w:t>
      </w:r>
    </w:p>
    <w:p w:rsidR="00D521F5" w:rsidRDefault="00D521F5" w:rsidP="00D521F5">
      <w:pPr>
        <w:pStyle w:val="Default"/>
        <w:rPr>
          <w:sz w:val="23"/>
          <w:szCs w:val="23"/>
        </w:rPr>
      </w:pPr>
      <w:r>
        <w:rPr>
          <w:sz w:val="23"/>
          <w:szCs w:val="23"/>
        </w:rPr>
        <w:t xml:space="preserve">Her cihazın üretici firma tarafından belirlenen periyodik (günlük, haftalık, aylık, yıllık) bakım talimatları vardır. Cihazlarımızın düzenli olarak bakımları yapılmakta ve bunlar kayıt altına alınmaktadır. Olası arıza durumlarında arızalar kayıt altına alınır ve laboratuvarımızda hali hazırda bulunan yetkili teknik servis elemanı tarafından arıza giderilmektedir. Arıza giderilmeden arızalı cihazda numune çalışılmamaktadır. </w:t>
      </w:r>
    </w:p>
    <w:p w:rsidR="00D521F5" w:rsidRDefault="00D521F5" w:rsidP="00D521F5">
      <w:pPr>
        <w:pStyle w:val="Default"/>
        <w:rPr>
          <w:sz w:val="23"/>
          <w:szCs w:val="23"/>
        </w:rPr>
      </w:pPr>
      <w:r>
        <w:rPr>
          <w:b/>
          <w:bCs/>
          <w:sz w:val="23"/>
          <w:szCs w:val="23"/>
        </w:rPr>
        <w:t xml:space="preserve">     2.4. Kalite Kontrol </w:t>
      </w:r>
    </w:p>
    <w:p w:rsidR="00D521F5" w:rsidRDefault="00D521F5" w:rsidP="00D521F5">
      <w:pPr>
        <w:pStyle w:val="Default"/>
        <w:rPr>
          <w:sz w:val="23"/>
          <w:szCs w:val="23"/>
        </w:rPr>
      </w:pPr>
      <w:r>
        <w:rPr>
          <w:sz w:val="23"/>
          <w:szCs w:val="23"/>
        </w:rPr>
        <w:t xml:space="preserve"> Kalite kontrolü iç ve dış kalite kontrolü olarak iki şekilde yapılmaktadır. İç kalite kontrolde üretici firma tarafından sağlanmış standardize materyaller kullanılarak cihazın okuması günlük olarak denetlenir. Hasta numuneleri cihazlarda çalışılmadan önce muhakkak </w:t>
      </w:r>
      <w:proofErr w:type="spellStart"/>
      <w:r>
        <w:rPr>
          <w:sz w:val="23"/>
          <w:szCs w:val="23"/>
        </w:rPr>
        <w:t>enaz</w:t>
      </w:r>
      <w:proofErr w:type="spellEnd"/>
      <w:r>
        <w:rPr>
          <w:sz w:val="23"/>
          <w:szCs w:val="23"/>
        </w:rPr>
        <w:t xml:space="preserve"> iki seviyeli kontrol serumları kullanılarak “iç kalite kontrol” çalışması yapılır. Sonuçlar kabul edilebilir değerlerde </w:t>
      </w:r>
      <w:proofErr w:type="spellStart"/>
      <w:r>
        <w:rPr>
          <w:sz w:val="23"/>
          <w:szCs w:val="23"/>
        </w:rPr>
        <w:t>isehasta</w:t>
      </w:r>
      <w:proofErr w:type="spellEnd"/>
      <w:r>
        <w:rPr>
          <w:sz w:val="23"/>
          <w:szCs w:val="23"/>
        </w:rPr>
        <w:t xml:space="preserve"> numuneleri çalışılmaya başlanır. Sonuçlar kabul edilebilir değerlerin dışında ise çalışma başlatılmaz ve gerekli </w:t>
      </w:r>
      <w:proofErr w:type="spellStart"/>
      <w:r>
        <w:rPr>
          <w:sz w:val="23"/>
          <w:szCs w:val="23"/>
        </w:rPr>
        <w:t>kalibrasyonveya</w:t>
      </w:r>
      <w:proofErr w:type="spellEnd"/>
      <w:r>
        <w:rPr>
          <w:sz w:val="23"/>
          <w:szCs w:val="23"/>
        </w:rPr>
        <w:t xml:space="preserve"> başka teknik girişimler yapılarak </w:t>
      </w:r>
      <w:proofErr w:type="spellStart"/>
      <w:r>
        <w:rPr>
          <w:sz w:val="23"/>
          <w:szCs w:val="23"/>
        </w:rPr>
        <w:t>cihazçalışmaya</w:t>
      </w:r>
      <w:proofErr w:type="spellEnd"/>
      <w:r>
        <w:rPr>
          <w:sz w:val="23"/>
          <w:szCs w:val="23"/>
        </w:rPr>
        <w:t xml:space="preserve"> uygun hale getirilir. </w:t>
      </w:r>
    </w:p>
    <w:p w:rsidR="00D521F5" w:rsidRDefault="00D521F5" w:rsidP="00D521F5">
      <w:pPr>
        <w:pStyle w:val="Default"/>
        <w:rPr>
          <w:sz w:val="23"/>
          <w:szCs w:val="23"/>
        </w:rPr>
      </w:pPr>
      <w:r>
        <w:rPr>
          <w:sz w:val="23"/>
          <w:szCs w:val="23"/>
        </w:rPr>
        <w:t xml:space="preserve">Bu programlarda çalıştığımız her cihazın ve her parametrenin dış kalite kontrol programına üyeliği vardır. Belirlenen takvim </w:t>
      </w:r>
      <w:proofErr w:type="spellStart"/>
      <w:r>
        <w:rPr>
          <w:sz w:val="23"/>
          <w:szCs w:val="23"/>
        </w:rPr>
        <w:t>günlerindetestler</w:t>
      </w:r>
      <w:proofErr w:type="spellEnd"/>
      <w:r>
        <w:rPr>
          <w:sz w:val="23"/>
          <w:szCs w:val="23"/>
        </w:rPr>
        <w:t xml:space="preserve"> için dış kalite kontrol serumları hasta </w:t>
      </w:r>
      <w:proofErr w:type="spellStart"/>
      <w:r>
        <w:rPr>
          <w:sz w:val="23"/>
          <w:szCs w:val="23"/>
        </w:rPr>
        <w:t>testleriylebirlikte</w:t>
      </w:r>
      <w:proofErr w:type="spellEnd"/>
      <w:r>
        <w:rPr>
          <w:sz w:val="23"/>
          <w:szCs w:val="23"/>
        </w:rPr>
        <w:t xml:space="preserve"> çalışılır. Sonuçlar internet </w:t>
      </w:r>
      <w:proofErr w:type="spellStart"/>
      <w:r>
        <w:rPr>
          <w:sz w:val="23"/>
          <w:szCs w:val="23"/>
        </w:rPr>
        <w:t>aracılığıylailgili</w:t>
      </w:r>
      <w:proofErr w:type="spellEnd"/>
      <w:r>
        <w:rPr>
          <w:sz w:val="23"/>
          <w:szCs w:val="23"/>
        </w:rPr>
        <w:t xml:space="preserve"> kuruluşa gönderilir. Dünyanın </w:t>
      </w:r>
      <w:proofErr w:type="spellStart"/>
      <w:r>
        <w:rPr>
          <w:sz w:val="23"/>
          <w:szCs w:val="23"/>
        </w:rPr>
        <w:t>heryerinden</w:t>
      </w:r>
      <w:proofErr w:type="spellEnd"/>
      <w:r>
        <w:rPr>
          <w:sz w:val="23"/>
          <w:szCs w:val="23"/>
        </w:rPr>
        <w:t xml:space="preserve"> katılan tüm </w:t>
      </w:r>
      <w:proofErr w:type="spellStart"/>
      <w:r>
        <w:rPr>
          <w:sz w:val="23"/>
          <w:szCs w:val="23"/>
        </w:rPr>
        <w:t>laboratuvarlar</w:t>
      </w:r>
      <w:proofErr w:type="spellEnd"/>
      <w:r>
        <w:rPr>
          <w:sz w:val="23"/>
          <w:szCs w:val="23"/>
        </w:rPr>
        <w:t xml:space="preserve"> içinde aynı lot numaralı kontrol malzemesini analiz eden ve sonuçları bu kuruluşa gönderenler bir </w:t>
      </w:r>
      <w:proofErr w:type="spellStart"/>
      <w:r>
        <w:rPr>
          <w:sz w:val="23"/>
          <w:szCs w:val="23"/>
        </w:rPr>
        <w:t>grupoluştururlar</w:t>
      </w:r>
      <w:proofErr w:type="spellEnd"/>
      <w:r>
        <w:rPr>
          <w:sz w:val="23"/>
          <w:szCs w:val="23"/>
        </w:rPr>
        <w:t xml:space="preserve">. Hatta bu grup içinde aynı </w:t>
      </w:r>
      <w:proofErr w:type="spellStart"/>
      <w:r>
        <w:rPr>
          <w:sz w:val="23"/>
          <w:szCs w:val="23"/>
        </w:rPr>
        <w:t>cihazıkullananlar</w:t>
      </w:r>
      <w:proofErr w:type="spellEnd"/>
      <w:r>
        <w:rPr>
          <w:sz w:val="23"/>
          <w:szCs w:val="23"/>
        </w:rPr>
        <w:t xml:space="preserve"> veya aynı metodu kullananlar </w:t>
      </w:r>
      <w:proofErr w:type="spellStart"/>
      <w:r>
        <w:rPr>
          <w:sz w:val="23"/>
          <w:szCs w:val="23"/>
        </w:rPr>
        <w:t>altgruplar</w:t>
      </w:r>
      <w:proofErr w:type="spellEnd"/>
      <w:r>
        <w:rPr>
          <w:sz w:val="23"/>
          <w:szCs w:val="23"/>
        </w:rPr>
        <w:t xml:space="preserve"> oluştururlar. Aynı gruptaki tüm laboratuvarlardan gelen sonuçların ortalaması alınır ve </w:t>
      </w:r>
      <w:proofErr w:type="spellStart"/>
      <w:r>
        <w:rPr>
          <w:sz w:val="23"/>
          <w:szCs w:val="23"/>
        </w:rPr>
        <w:t>laboratuvarımızınsonucunun</w:t>
      </w:r>
      <w:proofErr w:type="spellEnd"/>
      <w:r>
        <w:rPr>
          <w:sz w:val="23"/>
          <w:szCs w:val="23"/>
        </w:rPr>
        <w:t xml:space="preserve"> bu gruptaki istatistiksel analizleri yapılır. Her parametre için bir standart sapma hesaplanır. Hesaplanan standart sapmalar o test için doğruluktan ne kadar uzak olduğumuzu gösterir. Standart sapma indeksi 2'den daha az ise, </w:t>
      </w:r>
      <w:proofErr w:type="spellStart"/>
      <w:r>
        <w:rPr>
          <w:sz w:val="23"/>
          <w:szCs w:val="23"/>
        </w:rPr>
        <w:t>seçilentest</w:t>
      </w:r>
      <w:proofErr w:type="spellEnd"/>
      <w:r>
        <w:rPr>
          <w:sz w:val="23"/>
          <w:szCs w:val="23"/>
        </w:rPr>
        <w:t xml:space="preserve"> için </w:t>
      </w:r>
      <w:proofErr w:type="spellStart"/>
      <w:r>
        <w:rPr>
          <w:sz w:val="23"/>
          <w:szCs w:val="23"/>
        </w:rPr>
        <w:t>laboratuvarımızın</w:t>
      </w:r>
      <w:proofErr w:type="spellEnd"/>
      <w:r>
        <w:rPr>
          <w:sz w:val="23"/>
          <w:szCs w:val="23"/>
        </w:rPr>
        <w:t xml:space="preserve"> programa </w:t>
      </w:r>
      <w:proofErr w:type="spellStart"/>
      <w:r>
        <w:rPr>
          <w:sz w:val="23"/>
          <w:szCs w:val="23"/>
        </w:rPr>
        <w:t>dâhilolan</w:t>
      </w:r>
      <w:proofErr w:type="spellEnd"/>
      <w:r>
        <w:rPr>
          <w:sz w:val="23"/>
          <w:szCs w:val="23"/>
        </w:rPr>
        <w:t xml:space="preserve"> diğer </w:t>
      </w:r>
      <w:proofErr w:type="spellStart"/>
      <w:r>
        <w:rPr>
          <w:sz w:val="23"/>
          <w:szCs w:val="23"/>
        </w:rPr>
        <w:t>laboratuvarlarla</w:t>
      </w:r>
      <w:proofErr w:type="spellEnd"/>
      <w:r>
        <w:rPr>
          <w:sz w:val="23"/>
          <w:szCs w:val="23"/>
        </w:rPr>
        <w:t xml:space="preserve"> uyumlu </w:t>
      </w:r>
      <w:proofErr w:type="spellStart"/>
      <w:r>
        <w:rPr>
          <w:sz w:val="23"/>
          <w:szCs w:val="23"/>
        </w:rPr>
        <w:t>olduğuanlaşılır</w:t>
      </w:r>
      <w:proofErr w:type="spellEnd"/>
      <w:r>
        <w:rPr>
          <w:sz w:val="23"/>
          <w:szCs w:val="23"/>
        </w:rPr>
        <w:t xml:space="preserve">. Uygunsuz durum tespit edildiğinde düzeltici-önleyici faaliyet kapsamında gerekli müdahaleler yapılır. </w:t>
      </w:r>
    </w:p>
    <w:p w:rsidR="00D521F5" w:rsidRDefault="00D521F5" w:rsidP="00D521F5">
      <w:pPr>
        <w:pStyle w:val="Default"/>
        <w:rPr>
          <w:b/>
          <w:bCs/>
          <w:sz w:val="23"/>
          <w:szCs w:val="23"/>
        </w:rPr>
      </w:pPr>
    </w:p>
    <w:p w:rsidR="00D521F5" w:rsidRDefault="00D521F5" w:rsidP="00D521F5">
      <w:pPr>
        <w:pStyle w:val="Default"/>
        <w:rPr>
          <w:sz w:val="23"/>
          <w:szCs w:val="23"/>
        </w:rPr>
      </w:pPr>
      <w:r>
        <w:rPr>
          <w:b/>
          <w:bCs/>
          <w:sz w:val="23"/>
          <w:szCs w:val="23"/>
        </w:rPr>
        <w:t xml:space="preserve">2.5. Sonuç Onaylama </w:t>
      </w:r>
    </w:p>
    <w:p w:rsidR="00D521F5" w:rsidRDefault="00D521F5" w:rsidP="00D521F5">
      <w:pPr>
        <w:pStyle w:val="Default"/>
        <w:rPr>
          <w:sz w:val="23"/>
          <w:szCs w:val="23"/>
        </w:rPr>
      </w:pPr>
      <w:r>
        <w:rPr>
          <w:sz w:val="23"/>
          <w:szCs w:val="23"/>
        </w:rPr>
        <w:t xml:space="preserve">Cihazlar tamamladığı analizlerin sonuçlarını otomatik olarak kullanılan </w:t>
      </w:r>
      <w:proofErr w:type="spellStart"/>
      <w:r>
        <w:rPr>
          <w:sz w:val="23"/>
          <w:szCs w:val="23"/>
        </w:rPr>
        <w:t>laboratuvar</w:t>
      </w:r>
      <w:proofErr w:type="spellEnd"/>
      <w:r>
        <w:rPr>
          <w:sz w:val="23"/>
          <w:szCs w:val="23"/>
        </w:rPr>
        <w:t xml:space="preserve"> </w:t>
      </w:r>
      <w:proofErr w:type="spellStart"/>
      <w:r>
        <w:rPr>
          <w:sz w:val="23"/>
          <w:szCs w:val="23"/>
        </w:rPr>
        <w:t>informasyon</w:t>
      </w:r>
      <w:proofErr w:type="spellEnd"/>
      <w:r>
        <w:rPr>
          <w:sz w:val="23"/>
          <w:szCs w:val="23"/>
        </w:rPr>
        <w:t xml:space="preserve"> programına</w:t>
      </w:r>
      <w:r w:rsidRPr="00D521F5">
        <w:rPr>
          <w:sz w:val="23"/>
          <w:szCs w:val="23"/>
        </w:rPr>
        <w:t xml:space="preserve"> </w:t>
      </w:r>
      <w:r>
        <w:rPr>
          <w:sz w:val="23"/>
          <w:szCs w:val="23"/>
        </w:rPr>
        <w:t>gönderir. Sisteme aktarılan bu sonuçlar teknisyenler tarafından</w:t>
      </w:r>
      <w:r w:rsidRPr="00D521F5">
        <w:rPr>
          <w:sz w:val="23"/>
          <w:szCs w:val="23"/>
        </w:rPr>
        <w:t xml:space="preserve"> </w:t>
      </w:r>
      <w:r>
        <w:rPr>
          <w:sz w:val="23"/>
          <w:szCs w:val="23"/>
        </w:rPr>
        <w:t xml:space="preserve">değerlendirilir ve uzman onayına sunulur. Uzman değerlendirmesi sonrası sonuçlar onaylanır. Onaylama sonrası ASM hekimleri sonuçları kendi yazılım programlarında görüntüleyebilmektedir. Uzmanın onay vermediği testler ise tekrarlanır ve hata kaynağı araştırılır. </w:t>
      </w:r>
    </w:p>
    <w:p w:rsidR="00D521F5" w:rsidRDefault="00D521F5" w:rsidP="00D521F5">
      <w:pPr>
        <w:pStyle w:val="Default"/>
        <w:rPr>
          <w:b/>
          <w:bCs/>
          <w:sz w:val="28"/>
          <w:szCs w:val="28"/>
        </w:rPr>
      </w:pPr>
    </w:p>
    <w:p w:rsidR="007803BA" w:rsidRDefault="007803BA" w:rsidP="00D521F5">
      <w:pPr>
        <w:pStyle w:val="Default"/>
        <w:rPr>
          <w:b/>
          <w:bCs/>
          <w:sz w:val="28"/>
          <w:szCs w:val="28"/>
        </w:rPr>
      </w:pPr>
    </w:p>
    <w:p w:rsidR="007803BA" w:rsidRDefault="007803BA" w:rsidP="00D521F5">
      <w:pPr>
        <w:pStyle w:val="Default"/>
        <w:rPr>
          <w:b/>
          <w:bCs/>
          <w:sz w:val="28"/>
          <w:szCs w:val="28"/>
        </w:rPr>
      </w:pPr>
    </w:p>
    <w:p w:rsidR="001C32A4" w:rsidRDefault="001C32A4" w:rsidP="001C32A4">
      <w:pPr>
        <w:pStyle w:val="Default"/>
        <w:rPr>
          <w:sz w:val="28"/>
          <w:szCs w:val="28"/>
        </w:rPr>
      </w:pPr>
      <w:r>
        <w:rPr>
          <w:b/>
          <w:bCs/>
          <w:sz w:val="28"/>
          <w:szCs w:val="28"/>
        </w:rPr>
        <w:t xml:space="preserve">3. POSTANALİTİK EVRE </w:t>
      </w:r>
    </w:p>
    <w:p w:rsidR="001C32A4" w:rsidRDefault="001C32A4" w:rsidP="001C32A4">
      <w:pPr>
        <w:pStyle w:val="Default"/>
        <w:rPr>
          <w:sz w:val="23"/>
          <w:szCs w:val="23"/>
        </w:rPr>
      </w:pPr>
    </w:p>
    <w:p w:rsidR="001C32A4" w:rsidRDefault="001C32A4" w:rsidP="001C32A4">
      <w:pPr>
        <w:pStyle w:val="Default"/>
        <w:rPr>
          <w:sz w:val="23"/>
          <w:szCs w:val="23"/>
        </w:rPr>
      </w:pPr>
      <w:r>
        <w:rPr>
          <w:sz w:val="23"/>
          <w:szCs w:val="23"/>
        </w:rPr>
        <w:t xml:space="preserve">                       Uzman onayından sonra sonuçlar hekimlerimizin kullandığı programlarda görüntülenebilmektedir. KARABÜK Halk Sağlığı Müdürlüğünün Web sayfasında “</w:t>
      </w:r>
      <w:proofErr w:type="spellStart"/>
      <w:r>
        <w:rPr>
          <w:sz w:val="23"/>
          <w:szCs w:val="23"/>
        </w:rPr>
        <w:t>Laboratuvar</w:t>
      </w:r>
      <w:proofErr w:type="spellEnd"/>
      <w:r>
        <w:rPr>
          <w:sz w:val="23"/>
          <w:szCs w:val="23"/>
        </w:rPr>
        <w:t xml:space="preserve"> Sonuç” linkinden hem hekimlerimiz hem de hastalarımız sonuçlarını görüntüleyebilmektedir. Sonuç görüntülemenin doğru bir şekilde </w:t>
      </w:r>
      <w:proofErr w:type="spellStart"/>
      <w:r>
        <w:rPr>
          <w:sz w:val="23"/>
          <w:szCs w:val="23"/>
        </w:rPr>
        <w:t>yalabilmesi</w:t>
      </w:r>
      <w:proofErr w:type="spellEnd"/>
      <w:r>
        <w:rPr>
          <w:sz w:val="23"/>
          <w:szCs w:val="23"/>
        </w:rPr>
        <w:t xml:space="preserve"> için “online” olarak istem yapılması ve hasta bilgilerinin eksiksiz ve doğru bir şekilde sisteme girilmiş olması gerekmektedir. Hasta sonucunun görüntülemediği durumlarda telefon ile hasta sonucu, kesinlikle söylenmemekte olup, mevcut sorunun çözümüne yönelik olarak yetkili kişilerle görüşmeyi talep ediniz. Aynı zamanda klinik ile uyumsuz </w:t>
      </w:r>
      <w:proofErr w:type="spellStart"/>
      <w:r>
        <w:rPr>
          <w:sz w:val="23"/>
          <w:szCs w:val="23"/>
        </w:rPr>
        <w:t>laboratuvar</w:t>
      </w:r>
      <w:proofErr w:type="spellEnd"/>
      <w:r>
        <w:rPr>
          <w:sz w:val="23"/>
          <w:szCs w:val="23"/>
        </w:rPr>
        <w:t xml:space="preserve"> sonuçlarında lütfen </w:t>
      </w:r>
      <w:proofErr w:type="spellStart"/>
      <w:r>
        <w:rPr>
          <w:sz w:val="23"/>
          <w:szCs w:val="23"/>
        </w:rPr>
        <w:t>laboratuvarda</w:t>
      </w:r>
      <w:proofErr w:type="spellEnd"/>
      <w:r>
        <w:rPr>
          <w:sz w:val="23"/>
          <w:szCs w:val="23"/>
        </w:rPr>
        <w:t xml:space="preserve"> yetkili kişiler ile iletişime geçiniz. </w:t>
      </w:r>
    </w:p>
    <w:p w:rsidR="00D521F5" w:rsidRDefault="001C32A4" w:rsidP="00D521F5">
      <w:pPr>
        <w:pStyle w:val="Default"/>
        <w:rPr>
          <w:sz w:val="23"/>
          <w:szCs w:val="23"/>
        </w:rPr>
      </w:pPr>
      <w:r>
        <w:rPr>
          <w:sz w:val="23"/>
          <w:szCs w:val="23"/>
        </w:rPr>
        <w:t>Analizler bittikten sonra çalışılmış kan numuneleri 24 saat süre ile buzdolaplarında (2-</w:t>
      </w:r>
      <w:r w:rsidRPr="00D521F5">
        <w:rPr>
          <w:sz w:val="23"/>
          <w:szCs w:val="23"/>
        </w:rPr>
        <w:t xml:space="preserve"> </w:t>
      </w:r>
      <w:r>
        <w:rPr>
          <w:sz w:val="23"/>
          <w:szCs w:val="23"/>
        </w:rPr>
        <w:t>8°</w:t>
      </w:r>
      <w:proofErr w:type="spellStart"/>
      <w:r>
        <w:rPr>
          <w:sz w:val="23"/>
          <w:szCs w:val="23"/>
        </w:rPr>
        <w:t>C’de</w:t>
      </w:r>
      <w:proofErr w:type="spellEnd"/>
      <w:r>
        <w:rPr>
          <w:sz w:val="23"/>
          <w:szCs w:val="23"/>
        </w:rPr>
        <w:t xml:space="preserve">) saklanmakta, idrar numuneleri ise </w:t>
      </w:r>
      <w:proofErr w:type="spellStart"/>
      <w:r>
        <w:rPr>
          <w:sz w:val="23"/>
          <w:szCs w:val="23"/>
        </w:rPr>
        <w:t>laboratuvar</w:t>
      </w:r>
      <w:proofErr w:type="spellEnd"/>
      <w:r>
        <w:rPr>
          <w:sz w:val="23"/>
          <w:szCs w:val="23"/>
        </w:rPr>
        <w:t xml:space="preserve"> uzman onayından sonra imha edilmektedir. Kan numuneleri 24 saatlik sürenin sonunda tıbbi atıkların kontrolü yönetmeliğine uygun olarak imha edilmektedir</w:t>
      </w:r>
    </w:p>
    <w:p w:rsidR="00D521F5" w:rsidRDefault="00D521F5" w:rsidP="00D521F5">
      <w:pPr>
        <w:pStyle w:val="Default"/>
        <w:rPr>
          <w:sz w:val="23"/>
          <w:szCs w:val="23"/>
        </w:rPr>
      </w:pPr>
    </w:p>
    <w:p w:rsidR="00D521F5" w:rsidRDefault="00D521F5" w:rsidP="00D521F5">
      <w:pPr>
        <w:pStyle w:val="Default"/>
        <w:rPr>
          <w:b/>
          <w:bCs/>
          <w:sz w:val="28"/>
          <w:szCs w:val="28"/>
        </w:rPr>
      </w:pPr>
    </w:p>
    <w:p w:rsidR="00D521F5" w:rsidRDefault="00D521F5" w:rsidP="00D521F5">
      <w:pPr>
        <w:pStyle w:val="Default"/>
        <w:rPr>
          <w:b/>
          <w:bCs/>
          <w:sz w:val="28"/>
          <w:szCs w:val="28"/>
        </w:rPr>
      </w:pPr>
    </w:p>
    <w:p w:rsidR="00D521F5" w:rsidRDefault="00D521F5" w:rsidP="00D521F5">
      <w:pPr>
        <w:pStyle w:val="Default"/>
        <w:rPr>
          <w:b/>
          <w:bCs/>
          <w:sz w:val="28"/>
          <w:szCs w:val="28"/>
        </w:rPr>
      </w:pPr>
    </w:p>
    <w:p w:rsidR="001C32A4" w:rsidRDefault="001C32A4" w:rsidP="004E79FA">
      <w:pPr>
        <w:pStyle w:val="Default"/>
        <w:rPr>
          <w:b/>
          <w:bCs/>
          <w:sz w:val="28"/>
          <w:szCs w:val="28"/>
        </w:rPr>
      </w:pPr>
    </w:p>
    <w:p w:rsidR="004E79FA" w:rsidRPr="001C32A4" w:rsidRDefault="004E79FA" w:rsidP="004E79FA">
      <w:pPr>
        <w:pStyle w:val="Default"/>
        <w:rPr>
          <w:b/>
          <w:bCs/>
          <w:sz w:val="28"/>
          <w:szCs w:val="28"/>
        </w:rPr>
      </w:pPr>
      <w:r>
        <w:rPr>
          <w:b/>
          <w:bCs/>
          <w:sz w:val="28"/>
          <w:szCs w:val="28"/>
        </w:rPr>
        <w:lastRenderedPageBreak/>
        <w:t xml:space="preserve">MERKEZ  LABORATUVARIMIZDA ÇALIŞILAN TESTLER </w:t>
      </w:r>
    </w:p>
    <w:p w:rsidR="004E79FA" w:rsidRDefault="004E79FA" w:rsidP="00D521F5">
      <w:pPr>
        <w:pStyle w:val="Default"/>
        <w:rPr>
          <w:rFonts w:ascii="Calibri" w:eastAsia="Times New Roman" w:hAnsi="Calibri"/>
          <w:b/>
          <w:bCs/>
          <w:sz w:val="23"/>
          <w:szCs w:val="23"/>
          <w:lang w:eastAsia="tr-TR"/>
        </w:rPr>
      </w:pPr>
    </w:p>
    <w:p w:rsidR="00C756CA" w:rsidRDefault="004E79FA" w:rsidP="00D521F5">
      <w:pPr>
        <w:pStyle w:val="Default"/>
        <w:rPr>
          <w:b/>
          <w:bCs/>
          <w:sz w:val="28"/>
          <w:szCs w:val="28"/>
        </w:rPr>
      </w:pPr>
      <w:r>
        <w:rPr>
          <w:rFonts w:ascii="Calibri" w:eastAsia="Times New Roman" w:hAnsi="Calibri"/>
          <w:b/>
          <w:bCs/>
          <w:sz w:val="23"/>
          <w:szCs w:val="23"/>
          <w:lang w:eastAsia="tr-TR"/>
        </w:rPr>
        <w:t xml:space="preserve">NOT: Taşıma araçlarıyla saat 13:00’a kadar </w:t>
      </w:r>
      <w:proofErr w:type="spellStart"/>
      <w:r>
        <w:rPr>
          <w:rFonts w:ascii="Calibri" w:eastAsia="Times New Roman" w:hAnsi="Calibri"/>
          <w:b/>
          <w:bCs/>
          <w:sz w:val="23"/>
          <w:szCs w:val="23"/>
          <w:lang w:eastAsia="tr-TR"/>
        </w:rPr>
        <w:t>Laboratuvarımıza</w:t>
      </w:r>
      <w:proofErr w:type="spellEnd"/>
      <w:r>
        <w:rPr>
          <w:rFonts w:ascii="Calibri" w:eastAsia="Times New Roman" w:hAnsi="Calibri"/>
          <w:b/>
          <w:bCs/>
          <w:sz w:val="23"/>
          <w:szCs w:val="23"/>
          <w:lang w:eastAsia="tr-TR"/>
        </w:rPr>
        <w:t xml:space="preserve"> teslim edilen numuneler 17:30’a kadar, 13:00’dan sonra teslim edilen numuneler ertesi gün sabah 08:00 ‘da sonuçlandırılmaktadır.</w:t>
      </w:r>
    </w:p>
    <w:p w:rsidR="00C756CA" w:rsidRDefault="00C756CA" w:rsidP="00D521F5">
      <w:pPr>
        <w:pStyle w:val="Default"/>
        <w:rPr>
          <w:b/>
          <w:bCs/>
          <w:sz w:val="28"/>
          <w:szCs w:val="28"/>
        </w:rPr>
      </w:pPr>
    </w:p>
    <w:tbl>
      <w:tblPr>
        <w:tblW w:w="9669" w:type="dxa"/>
        <w:tblInd w:w="55" w:type="dxa"/>
        <w:tblLayout w:type="fixed"/>
        <w:tblCellMar>
          <w:left w:w="70" w:type="dxa"/>
          <w:right w:w="70" w:type="dxa"/>
        </w:tblCellMar>
        <w:tblLook w:val="04A0"/>
      </w:tblPr>
      <w:tblGrid>
        <w:gridCol w:w="2295"/>
        <w:gridCol w:w="839"/>
        <w:gridCol w:w="121"/>
        <w:gridCol w:w="960"/>
        <w:gridCol w:w="160"/>
        <w:gridCol w:w="743"/>
        <w:gridCol w:w="57"/>
        <w:gridCol w:w="920"/>
        <w:gridCol w:w="1074"/>
        <w:gridCol w:w="217"/>
        <w:gridCol w:w="993"/>
        <w:gridCol w:w="1290"/>
      </w:tblGrid>
      <w:tr w:rsidR="00695D23" w:rsidRPr="00695D23" w:rsidTr="002562E6">
        <w:trPr>
          <w:trHeight w:val="300"/>
        </w:trPr>
        <w:tc>
          <w:tcPr>
            <w:tcW w:w="7169" w:type="dxa"/>
            <w:gridSpan w:val="9"/>
            <w:tcBorders>
              <w:top w:val="nil"/>
              <w:left w:val="nil"/>
              <w:bottom w:val="nil"/>
              <w:right w:val="nil"/>
            </w:tcBorders>
            <w:shd w:val="clear" w:color="auto" w:fill="auto"/>
            <w:noWrap/>
            <w:vAlign w:val="center"/>
            <w:hideMark/>
          </w:tcPr>
          <w:p w:rsidR="00695D23" w:rsidRPr="00695D23" w:rsidRDefault="00C06A8B" w:rsidP="00695D23">
            <w:pPr>
              <w:spacing w:after="0" w:line="240" w:lineRule="auto"/>
              <w:rPr>
                <w:rFonts w:ascii="Times New Roman" w:eastAsia="Times New Roman" w:hAnsi="Times New Roman" w:cs="Times New Roman"/>
                <w:b/>
                <w:bCs/>
                <w:color w:val="000000"/>
                <w:sz w:val="23"/>
                <w:szCs w:val="23"/>
                <w:lang w:eastAsia="tr-TR"/>
              </w:rPr>
            </w:pPr>
            <w:r>
              <w:rPr>
                <w:b/>
                <w:bCs/>
                <w:sz w:val="28"/>
                <w:szCs w:val="28"/>
              </w:rPr>
              <w:t xml:space="preserve">     </w:t>
            </w:r>
            <w:r w:rsidR="00C756CA">
              <w:rPr>
                <w:b/>
                <w:bCs/>
                <w:sz w:val="28"/>
                <w:szCs w:val="28"/>
              </w:rPr>
              <w:t xml:space="preserve">   </w:t>
            </w:r>
            <w:r w:rsidR="00695D23" w:rsidRPr="00695D23">
              <w:rPr>
                <w:rFonts w:ascii="Times New Roman" w:eastAsia="Times New Roman" w:hAnsi="Times New Roman" w:cs="Times New Roman"/>
                <w:b/>
                <w:bCs/>
                <w:color w:val="000000"/>
                <w:sz w:val="23"/>
                <w:szCs w:val="23"/>
                <w:lang w:eastAsia="tr-TR"/>
              </w:rPr>
              <w:t xml:space="preserve">Tablo 1. </w:t>
            </w:r>
            <w:r w:rsidR="00695D23" w:rsidRPr="00695D23">
              <w:rPr>
                <w:rFonts w:ascii="Times New Roman" w:eastAsia="Times New Roman" w:hAnsi="Times New Roman" w:cs="Times New Roman"/>
                <w:color w:val="000000"/>
                <w:sz w:val="23"/>
                <w:szCs w:val="23"/>
                <w:lang w:eastAsia="tr-TR"/>
              </w:rPr>
              <w:t>Laboratuvarımızda çalışılan Biyokimya Testleri</w:t>
            </w:r>
          </w:p>
        </w:tc>
        <w:tc>
          <w:tcPr>
            <w:tcW w:w="1210" w:type="dxa"/>
            <w:gridSpan w:val="2"/>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TESTLER </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Örnek </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Tüp Kapağı </w:t>
            </w:r>
          </w:p>
        </w:tc>
        <w:tc>
          <w:tcPr>
            <w:tcW w:w="1210" w:type="dxa"/>
            <w:gridSpan w:val="2"/>
            <w:tcBorders>
              <w:top w:val="single" w:sz="8"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Çalışma Günü </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Rapor Tarihi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proofErr w:type="spellStart"/>
            <w:r w:rsidRPr="00695D23">
              <w:rPr>
                <w:rFonts w:ascii="Calibri" w:eastAsia="Times New Roman" w:hAnsi="Calibri" w:cs="Times New Roman"/>
                <w:color w:val="000000"/>
                <w:lang w:eastAsia="tr-TR"/>
              </w:rPr>
              <w:t>Alanin</w:t>
            </w:r>
            <w:proofErr w:type="spellEnd"/>
            <w:r w:rsidRPr="00695D23">
              <w:rPr>
                <w:rFonts w:ascii="Calibri" w:eastAsia="Times New Roman" w:hAnsi="Calibri"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Aminotransferaz</w:t>
            </w:r>
            <w:proofErr w:type="spellEnd"/>
            <w:r w:rsidRPr="00695D23">
              <w:rPr>
                <w:rFonts w:ascii="Times New Roman" w:eastAsia="Times New Roman" w:hAnsi="Times New Roman" w:cs="Times New Roman"/>
                <w:color w:val="000000"/>
                <w:lang w:eastAsia="tr-TR"/>
              </w:rPr>
              <w:t xml:space="preserve"> (ALT)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hergün</w:t>
            </w:r>
            <w:proofErr w:type="spellEnd"/>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Aynı gün</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Albumin</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Alkalen</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Fosfataz</w:t>
            </w:r>
            <w:proofErr w:type="spellEnd"/>
            <w:r w:rsidRPr="00695D23">
              <w:rPr>
                <w:rFonts w:ascii="Times New Roman" w:eastAsia="Times New Roman" w:hAnsi="Times New Roman" w:cs="Times New Roman"/>
                <w:color w:val="000000"/>
                <w:lang w:eastAsia="tr-TR"/>
              </w:rPr>
              <w:t xml:space="preserve"> (ALP)</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Aynı Gün</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Amilaz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proofErr w:type="spellStart"/>
            <w:r w:rsidRPr="00695D23">
              <w:rPr>
                <w:rFonts w:ascii="Calibri" w:eastAsia="Times New Roman" w:hAnsi="Calibri" w:cs="Times New Roman"/>
                <w:color w:val="000000"/>
                <w:lang w:eastAsia="tr-TR"/>
              </w:rPr>
              <w:t>Aspartat</w:t>
            </w:r>
            <w:proofErr w:type="spellEnd"/>
            <w:r w:rsidRPr="00695D23">
              <w:rPr>
                <w:rFonts w:ascii="Calibri" w:eastAsia="Times New Roman" w:hAnsi="Calibri"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Aminotransferaz</w:t>
            </w:r>
            <w:proofErr w:type="spellEnd"/>
            <w:r w:rsidRPr="00695D23">
              <w:rPr>
                <w:rFonts w:ascii="Times New Roman" w:eastAsia="Times New Roman" w:hAnsi="Times New Roman" w:cs="Times New Roman"/>
                <w:color w:val="000000"/>
                <w:lang w:eastAsia="tr-TR"/>
              </w:rPr>
              <w:t xml:space="preserve"> ( AST)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Aynı gün</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Bilirubin</w:t>
            </w:r>
            <w:proofErr w:type="spellEnd"/>
            <w:r w:rsidRPr="00695D23">
              <w:rPr>
                <w:rFonts w:ascii="Times New Roman" w:eastAsia="Times New Roman" w:hAnsi="Times New Roman" w:cs="Times New Roman"/>
                <w:color w:val="000000"/>
                <w:lang w:eastAsia="tr-TR"/>
              </w:rPr>
              <w:t xml:space="preserve"> (Direkt)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Bilirubin</w:t>
            </w:r>
            <w:proofErr w:type="spellEnd"/>
            <w:r w:rsidRPr="00695D23">
              <w:rPr>
                <w:rFonts w:ascii="Times New Roman" w:eastAsia="Times New Roman" w:hAnsi="Times New Roman" w:cs="Times New Roman"/>
                <w:color w:val="000000"/>
                <w:lang w:eastAsia="tr-TR"/>
              </w:rPr>
              <w:t xml:space="preserve"> (Total)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Demir (Fe)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 xml:space="preserve">Demir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Bağlama Kapasitesi (UIBC)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hergün</w:t>
            </w:r>
            <w:proofErr w:type="spellEnd"/>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Aynı gün</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Fosfor (P)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Gama </w:t>
            </w:r>
            <w:proofErr w:type="spellStart"/>
            <w:r w:rsidRPr="00695D23">
              <w:rPr>
                <w:rFonts w:ascii="Times New Roman" w:eastAsia="Times New Roman" w:hAnsi="Times New Roman" w:cs="Times New Roman"/>
                <w:color w:val="000000"/>
                <w:lang w:eastAsia="tr-TR"/>
              </w:rPr>
              <w:t>Glutamil</w:t>
            </w:r>
            <w:proofErr w:type="spellEnd"/>
            <w:r w:rsidRPr="00695D23">
              <w:rPr>
                <w:rFonts w:ascii="Times New Roman" w:eastAsia="Times New Roman" w:hAnsi="Times New Roman" w:cs="Times New Roman"/>
                <w:color w:val="000000"/>
                <w:lang w:eastAsia="tr-TR"/>
              </w:rPr>
              <w:t xml:space="preserve"> </w:t>
            </w:r>
            <w:proofErr w:type="spellStart"/>
            <w:r w:rsidRPr="00695D23">
              <w:rPr>
                <w:rFonts w:ascii="Times New Roman" w:eastAsia="Times New Roman" w:hAnsi="Times New Roman" w:cs="Times New Roman"/>
                <w:color w:val="000000"/>
                <w:lang w:eastAsia="tr-TR"/>
              </w:rPr>
              <w:t>Transferaz</w:t>
            </w:r>
            <w:proofErr w:type="spellEnd"/>
            <w:r w:rsidRPr="00695D23">
              <w:rPr>
                <w:rFonts w:ascii="Times New Roman" w:eastAsia="Times New Roman" w:hAnsi="Times New Roman" w:cs="Times New Roman"/>
                <w:color w:val="000000"/>
                <w:lang w:eastAsia="tr-TR"/>
              </w:rPr>
              <w:t xml:space="preserve"> (GGT)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Glukoz</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HbA1c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plazma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Mor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HDL Kolesterol</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Kalsiyum (</w:t>
            </w:r>
            <w:proofErr w:type="spellStart"/>
            <w:r w:rsidRPr="00695D23">
              <w:rPr>
                <w:rFonts w:ascii="Times New Roman" w:eastAsia="Times New Roman" w:hAnsi="Times New Roman" w:cs="Times New Roman"/>
                <w:color w:val="000000"/>
                <w:lang w:eastAsia="tr-TR"/>
              </w:rPr>
              <w:t>Ca</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Kan Üre Azotu (BUN)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Klorür (Cl)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proofErr w:type="spellStart"/>
            <w:r w:rsidRPr="00695D23">
              <w:rPr>
                <w:rFonts w:ascii="Calibri" w:eastAsia="Times New Roman" w:hAnsi="Calibri" w:cs="Times New Roman"/>
                <w:color w:val="000000"/>
                <w:lang w:eastAsia="tr-TR"/>
              </w:rPr>
              <w:t>Kreatin</w:t>
            </w:r>
            <w:proofErr w:type="spellEnd"/>
            <w:r w:rsidRPr="00695D23">
              <w:rPr>
                <w:rFonts w:ascii="Calibri" w:eastAsia="Times New Roman" w:hAnsi="Calibri" w:cs="Times New Roman"/>
                <w:color w:val="000000"/>
                <w:lang w:eastAsia="tr-TR"/>
              </w:rPr>
              <w:t xml:space="preserve"> </w:t>
            </w:r>
            <w:proofErr w:type="spellStart"/>
            <w:r w:rsidRPr="00695D23">
              <w:rPr>
                <w:rFonts w:ascii="Calibri" w:eastAsia="Times New Roman" w:hAnsi="Calibri" w:cs="Times New Roman"/>
                <w:color w:val="000000"/>
                <w:lang w:eastAsia="tr-TR"/>
              </w:rPr>
              <w:t>Kinaz</w:t>
            </w:r>
            <w:proofErr w:type="spellEnd"/>
            <w:r w:rsidRPr="00695D23">
              <w:rPr>
                <w:rFonts w:ascii="Calibri" w:eastAsia="Times New Roman" w:hAnsi="Calibri" w:cs="Times New Roman"/>
                <w:color w:val="000000"/>
                <w:lang w:eastAsia="tr-TR"/>
              </w:rPr>
              <w:t xml:space="preserve"> (CK)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Kreatinin</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Laktat</w:t>
            </w:r>
            <w:proofErr w:type="spellEnd"/>
            <w:r w:rsidRPr="00695D23">
              <w:rPr>
                <w:rFonts w:ascii="Times New Roman" w:eastAsia="Times New Roman" w:hAnsi="Times New Roman" w:cs="Times New Roman"/>
                <w:color w:val="000000"/>
                <w:lang w:eastAsia="tr-TR"/>
              </w:rPr>
              <w:t xml:space="preserve"> </w:t>
            </w:r>
            <w:proofErr w:type="spellStart"/>
            <w:r w:rsidRPr="00695D23">
              <w:rPr>
                <w:rFonts w:ascii="Times New Roman" w:eastAsia="Times New Roman" w:hAnsi="Times New Roman" w:cs="Times New Roman"/>
                <w:color w:val="000000"/>
                <w:lang w:eastAsia="tr-TR"/>
              </w:rPr>
              <w:t>Dehidrogenaz</w:t>
            </w:r>
            <w:proofErr w:type="spellEnd"/>
            <w:r w:rsidRPr="00695D23">
              <w:rPr>
                <w:rFonts w:ascii="Times New Roman" w:eastAsia="Times New Roman" w:hAnsi="Times New Roman" w:cs="Times New Roman"/>
                <w:color w:val="000000"/>
                <w:lang w:eastAsia="tr-TR"/>
              </w:rPr>
              <w:t xml:space="preserve"> (LDH) </w:t>
            </w:r>
          </w:p>
        </w:tc>
        <w:tc>
          <w:tcPr>
            <w:tcW w:w="920" w:type="dxa"/>
            <w:tcBorders>
              <w:top w:val="nil"/>
              <w:left w:val="nil"/>
              <w:bottom w:val="single" w:sz="4"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4"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4"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4"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4"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LDL Kolesterol </w:t>
            </w:r>
          </w:p>
        </w:tc>
        <w:tc>
          <w:tcPr>
            <w:tcW w:w="9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single" w:sz="4" w:space="0" w:color="auto"/>
              <w:left w:val="nil"/>
              <w:bottom w:val="single" w:sz="4"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single" w:sz="4" w:space="0" w:color="auto"/>
              <w:left w:val="nil"/>
              <w:bottom w:val="single" w:sz="4"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Potasyum (K) </w:t>
            </w:r>
          </w:p>
        </w:tc>
        <w:tc>
          <w:tcPr>
            <w:tcW w:w="920" w:type="dxa"/>
            <w:tcBorders>
              <w:top w:val="single" w:sz="4"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single" w:sz="4"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single" w:sz="4"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single" w:sz="4"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Sodyum (</w:t>
            </w:r>
            <w:proofErr w:type="spellStart"/>
            <w:r w:rsidRPr="00695D23">
              <w:rPr>
                <w:rFonts w:ascii="Times New Roman" w:eastAsia="Times New Roman" w:hAnsi="Times New Roman" w:cs="Times New Roman"/>
                <w:color w:val="000000"/>
                <w:lang w:eastAsia="tr-TR"/>
              </w:rPr>
              <w:t>Na</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Total Protein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Total Kolesterol</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Trigliserid</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Ürik Asit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Üre</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Kolesterol</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ASO</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CRP</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hideMark/>
          </w:tcPr>
          <w:p w:rsidR="00695D23" w:rsidRPr="00695D23" w:rsidRDefault="00695D23" w:rsidP="00695D23">
            <w:pPr>
              <w:spacing w:after="0" w:line="240" w:lineRule="auto"/>
              <w:rPr>
                <w:rFonts w:ascii="Calibri" w:eastAsia="Times New Roman" w:hAnsi="Calibri" w:cs="Times New Roman"/>
                <w:color w:val="000000"/>
                <w:lang w:eastAsia="tr-TR"/>
              </w:rPr>
            </w:pPr>
            <w:proofErr w:type="spellStart"/>
            <w:r w:rsidRPr="00695D23">
              <w:rPr>
                <w:rFonts w:ascii="Calibri" w:eastAsia="Times New Roman" w:hAnsi="Calibri" w:cs="Times New Roman"/>
                <w:color w:val="000000"/>
                <w:lang w:eastAsia="tr-TR"/>
              </w:rPr>
              <w:t>Romatroid</w:t>
            </w:r>
            <w:proofErr w:type="spellEnd"/>
            <w:r w:rsidRPr="00695D23">
              <w:rPr>
                <w:rFonts w:ascii="Calibri" w:eastAsia="Times New Roman" w:hAnsi="Calibri" w:cs="Times New Roman"/>
                <w:color w:val="000000"/>
                <w:lang w:eastAsia="tr-TR"/>
              </w:rPr>
              <w:t xml:space="preserve"> </w:t>
            </w:r>
            <w:proofErr w:type="spellStart"/>
            <w:r w:rsidRPr="00695D23">
              <w:rPr>
                <w:rFonts w:ascii="Calibri" w:eastAsia="Times New Roman" w:hAnsi="Calibri" w:cs="Times New Roman"/>
                <w:color w:val="000000"/>
                <w:lang w:eastAsia="tr-TR"/>
              </w:rPr>
              <w:t>Factor</w:t>
            </w:r>
            <w:proofErr w:type="spellEnd"/>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Serum </w:t>
            </w:r>
          </w:p>
        </w:tc>
        <w:tc>
          <w:tcPr>
            <w:tcW w:w="1074"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Sarı </w:t>
            </w:r>
          </w:p>
        </w:tc>
        <w:tc>
          <w:tcPr>
            <w:tcW w:w="1210" w:type="dxa"/>
            <w:gridSpan w:val="2"/>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Her Gün </w:t>
            </w:r>
          </w:p>
        </w:tc>
        <w:tc>
          <w:tcPr>
            <w:tcW w:w="129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Aynı Gün </w:t>
            </w:r>
          </w:p>
        </w:tc>
      </w:tr>
      <w:tr w:rsidR="00695D23" w:rsidRPr="00695D23" w:rsidTr="002562E6">
        <w:trPr>
          <w:trHeight w:val="1275"/>
        </w:trPr>
        <w:tc>
          <w:tcPr>
            <w:tcW w:w="5175" w:type="dxa"/>
            <w:gridSpan w:val="7"/>
            <w:tcBorders>
              <w:top w:val="nil"/>
              <w:left w:val="nil"/>
              <w:bottom w:val="nil"/>
              <w:right w:val="nil"/>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sz w:val="23"/>
                <w:szCs w:val="23"/>
                <w:lang w:eastAsia="tr-TR"/>
              </w:rPr>
            </w:pPr>
          </w:p>
        </w:tc>
        <w:tc>
          <w:tcPr>
            <w:tcW w:w="920" w:type="dxa"/>
            <w:tcBorders>
              <w:top w:val="nil"/>
              <w:left w:val="nil"/>
              <w:bottom w:val="nil"/>
              <w:right w:val="nil"/>
            </w:tcBorders>
            <w:shd w:val="clear" w:color="auto" w:fill="auto"/>
            <w:vAlign w:val="center"/>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r>
      <w:tr w:rsidR="00695D23" w:rsidRPr="00695D23" w:rsidTr="002562E6">
        <w:trPr>
          <w:trHeight w:val="300"/>
        </w:trPr>
        <w:tc>
          <w:tcPr>
            <w:tcW w:w="5175" w:type="dxa"/>
            <w:gridSpan w:val="7"/>
            <w:tcBorders>
              <w:top w:val="nil"/>
              <w:left w:val="nil"/>
              <w:bottom w:val="nil"/>
              <w:right w:val="nil"/>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sz w:val="23"/>
                <w:szCs w:val="23"/>
                <w:lang w:eastAsia="tr-TR"/>
              </w:rPr>
            </w:pPr>
            <w:r w:rsidRPr="00695D23">
              <w:rPr>
                <w:rFonts w:ascii="Times New Roman" w:eastAsia="Times New Roman" w:hAnsi="Times New Roman" w:cs="Times New Roman"/>
                <w:b/>
                <w:bCs/>
                <w:color w:val="000000"/>
                <w:sz w:val="23"/>
                <w:szCs w:val="23"/>
                <w:lang w:eastAsia="tr-TR"/>
              </w:rPr>
              <w:t xml:space="preserve">Tablo 2. </w:t>
            </w:r>
            <w:r w:rsidRPr="00695D23">
              <w:rPr>
                <w:rFonts w:ascii="Times New Roman" w:eastAsia="Times New Roman" w:hAnsi="Times New Roman" w:cs="Times New Roman"/>
                <w:color w:val="000000"/>
                <w:sz w:val="23"/>
                <w:szCs w:val="23"/>
                <w:lang w:eastAsia="tr-TR"/>
              </w:rPr>
              <w:t xml:space="preserve">Laboratuvarımızda çalışılan Hematoloji testleri </w:t>
            </w:r>
          </w:p>
        </w:tc>
        <w:tc>
          <w:tcPr>
            <w:tcW w:w="920" w:type="dxa"/>
            <w:tcBorders>
              <w:top w:val="nil"/>
              <w:left w:val="nil"/>
              <w:bottom w:val="nil"/>
              <w:right w:val="nil"/>
            </w:tcBorders>
            <w:shd w:val="clear" w:color="auto" w:fill="auto"/>
            <w:vAlign w:val="center"/>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r>
      <w:tr w:rsidR="00695D23" w:rsidRPr="00695D23" w:rsidTr="002562E6">
        <w:trPr>
          <w:trHeight w:val="300"/>
        </w:trPr>
        <w:tc>
          <w:tcPr>
            <w:tcW w:w="5175" w:type="dxa"/>
            <w:gridSpan w:val="7"/>
            <w:tcBorders>
              <w:top w:val="nil"/>
              <w:left w:val="nil"/>
              <w:bottom w:val="nil"/>
              <w:right w:val="nil"/>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sz w:val="23"/>
                <w:szCs w:val="23"/>
                <w:lang w:eastAsia="tr-TR"/>
              </w:rPr>
            </w:pPr>
          </w:p>
        </w:tc>
        <w:tc>
          <w:tcPr>
            <w:tcW w:w="920" w:type="dxa"/>
            <w:tcBorders>
              <w:top w:val="nil"/>
              <w:left w:val="nil"/>
              <w:bottom w:val="nil"/>
              <w:right w:val="nil"/>
            </w:tcBorders>
            <w:shd w:val="clear" w:color="auto" w:fill="auto"/>
            <w:vAlign w:val="center"/>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r>
      <w:tr w:rsidR="00695D23" w:rsidRPr="00695D23" w:rsidTr="002562E6">
        <w:trPr>
          <w:trHeight w:val="300"/>
        </w:trPr>
        <w:tc>
          <w:tcPr>
            <w:tcW w:w="5175" w:type="dxa"/>
            <w:gridSpan w:val="7"/>
            <w:tcBorders>
              <w:top w:val="nil"/>
              <w:left w:val="nil"/>
              <w:bottom w:val="nil"/>
              <w:right w:val="nil"/>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sz w:val="23"/>
                <w:szCs w:val="23"/>
                <w:lang w:eastAsia="tr-TR"/>
              </w:rPr>
            </w:pPr>
            <w:r w:rsidRPr="00695D23">
              <w:rPr>
                <w:rFonts w:ascii="Times New Roman" w:eastAsia="Times New Roman" w:hAnsi="Times New Roman" w:cs="Times New Roman"/>
                <w:b/>
                <w:bCs/>
                <w:color w:val="000000"/>
                <w:sz w:val="23"/>
                <w:szCs w:val="23"/>
                <w:lang w:eastAsia="tr-TR"/>
              </w:rPr>
              <w:t xml:space="preserve">HEMATOLOJİ TESTLERİ </w:t>
            </w:r>
          </w:p>
        </w:tc>
        <w:tc>
          <w:tcPr>
            <w:tcW w:w="920" w:type="dxa"/>
            <w:tcBorders>
              <w:top w:val="nil"/>
              <w:left w:val="nil"/>
              <w:bottom w:val="nil"/>
              <w:right w:val="nil"/>
            </w:tcBorders>
            <w:shd w:val="clear" w:color="auto" w:fill="auto"/>
            <w:vAlign w:val="center"/>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r>
      <w:tr w:rsidR="00695D23" w:rsidRPr="00695D23" w:rsidTr="002562E6">
        <w:trPr>
          <w:trHeight w:val="300"/>
        </w:trPr>
        <w:tc>
          <w:tcPr>
            <w:tcW w:w="5175" w:type="dxa"/>
            <w:gridSpan w:val="7"/>
            <w:tcBorders>
              <w:top w:val="nil"/>
              <w:left w:val="nil"/>
              <w:bottom w:val="single" w:sz="8" w:space="0" w:color="auto"/>
              <w:right w:val="nil"/>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sz w:val="23"/>
                <w:szCs w:val="23"/>
                <w:lang w:eastAsia="tr-TR"/>
              </w:rPr>
            </w:pPr>
            <w:r w:rsidRPr="00695D23">
              <w:rPr>
                <w:rFonts w:ascii="Times New Roman" w:eastAsia="Times New Roman" w:hAnsi="Times New Roman" w:cs="Times New Roman"/>
                <w:color w:val="000000"/>
                <w:sz w:val="23"/>
                <w:szCs w:val="23"/>
                <w:lang w:eastAsia="tr-TR"/>
              </w:rPr>
              <w:t> </w:t>
            </w:r>
          </w:p>
        </w:tc>
        <w:tc>
          <w:tcPr>
            <w:tcW w:w="920" w:type="dxa"/>
            <w:tcBorders>
              <w:top w:val="nil"/>
              <w:left w:val="nil"/>
              <w:bottom w:val="single" w:sz="8" w:space="0" w:color="auto"/>
              <w:right w:val="nil"/>
            </w:tcBorders>
            <w:shd w:val="clear" w:color="auto" w:fill="auto"/>
            <w:vAlign w:val="center"/>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 </w:t>
            </w:r>
          </w:p>
        </w:tc>
        <w:tc>
          <w:tcPr>
            <w:tcW w:w="1074"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TESTLER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Örnek </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Tüp Kapağı </w:t>
            </w:r>
          </w:p>
        </w:tc>
        <w:tc>
          <w:tcPr>
            <w:tcW w:w="1210" w:type="dxa"/>
            <w:gridSpan w:val="2"/>
            <w:tcBorders>
              <w:top w:val="single" w:sz="8"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Çalışma Günü </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Rapor Tarihi </w:t>
            </w:r>
          </w:p>
        </w:tc>
      </w:tr>
      <w:tr w:rsidR="00695D23"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Hemogram</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695D23" w:rsidRPr="00695D23" w:rsidRDefault="00695D23"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plazma</w:t>
            </w:r>
          </w:p>
        </w:tc>
        <w:tc>
          <w:tcPr>
            <w:tcW w:w="1074" w:type="dxa"/>
            <w:tcBorders>
              <w:top w:val="nil"/>
              <w:left w:val="nil"/>
              <w:bottom w:val="single" w:sz="8" w:space="0" w:color="auto"/>
              <w:right w:val="single" w:sz="8" w:space="0" w:color="auto"/>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mor</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695D23" w:rsidRPr="00695D23" w:rsidRDefault="00695D23"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C32A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C32A4" w:rsidRPr="00695D23" w:rsidRDefault="001C32A4" w:rsidP="00695D2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Kan </w:t>
            </w:r>
            <w:proofErr w:type="spellStart"/>
            <w:r>
              <w:rPr>
                <w:rFonts w:ascii="Times New Roman" w:eastAsia="Times New Roman" w:hAnsi="Times New Roman" w:cs="Times New Roman"/>
                <w:color w:val="000000"/>
                <w:lang w:eastAsia="tr-TR"/>
              </w:rPr>
              <w:t>Gırıbu</w:t>
            </w:r>
            <w:proofErr w:type="spellEnd"/>
          </w:p>
        </w:tc>
        <w:tc>
          <w:tcPr>
            <w:tcW w:w="920" w:type="dxa"/>
            <w:tcBorders>
              <w:top w:val="nil"/>
              <w:left w:val="nil"/>
              <w:bottom w:val="single" w:sz="8" w:space="0" w:color="auto"/>
              <w:right w:val="single" w:sz="8" w:space="0" w:color="auto"/>
            </w:tcBorders>
            <w:shd w:val="clear" w:color="auto" w:fill="auto"/>
            <w:vAlign w:val="center"/>
            <w:hideMark/>
          </w:tcPr>
          <w:p w:rsidR="001C32A4" w:rsidRPr="00695D23" w:rsidRDefault="001C32A4" w:rsidP="001C32A4">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plazma</w:t>
            </w:r>
          </w:p>
        </w:tc>
        <w:tc>
          <w:tcPr>
            <w:tcW w:w="1074" w:type="dxa"/>
            <w:tcBorders>
              <w:top w:val="nil"/>
              <w:left w:val="nil"/>
              <w:bottom w:val="single" w:sz="8" w:space="0" w:color="auto"/>
              <w:right w:val="single" w:sz="8" w:space="0" w:color="auto"/>
            </w:tcBorders>
            <w:shd w:val="clear" w:color="auto" w:fill="auto"/>
            <w:noWrap/>
            <w:vAlign w:val="bottom"/>
            <w:hideMark/>
          </w:tcPr>
          <w:p w:rsidR="001C32A4" w:rsidRPr="00695D23" w:rsidRDefault="001C32A4" w:rsidP="001C32A4">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mor</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C32A4" w:rsidRPr="00695D23" w:rsidRDefault="001C32A4" w:rsidP="001C32A4">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C32A4" w:rsidRPr="00695D23" w:rsidRDefault="001C32A4" w:rsidP="001C32A4">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C32A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C32A4" w:rsidRPr="00695D23" w:rsidRDefault="001C32A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Sedimantasyon </w:t>
            </w:r>
          </w:p>
        </w:tc>
        <w:tc>
          <w:tcPr>
            <w:tcW w:w="920" w:type="dxa"/>
            <w:tcBorders>
              <w:top w:val="nil"/>
              <w:left w:val="nil"/>
              <w:bottom w:val="single" w:sz="8" w:space="0" w:color="auto"/>
              <w:right w:val="single" w:sz="8" w:space="0" w:color="auto"/>
            </w:tcBorders>
            <w:shd w:val="clear" w:color="auto" w:fill="auto"/>
            <w:vAlign w:val="center"/>
            <w:hideMark/>
          </w:tcPr>
          <w:p w:rsidR="001C32A4" w:rsidRPr="00695D23" w:rsidRDefault="001C32A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plazma</w:t>
            </w:r>
          </w:p>
        </w:tc>
        <w:tc>
          <w:tcPr>
            <w:tcW w:w="1074" w:type="dxa"/>
            <w:tcBorders>
              <w:top w:val="nil"/>
              <w:left w:val="nil"/>
              <w:bottom w:val="single" w:sz="8" w:space="0" w:color="auto"/>
              <w:right w:val="single" w:sz="8" w:space="0" w:color="auto"/>
            </w:tcBorders>
            <w:shd w:val="clear" w:color="auto" w:fill="auto"/>
            <w:noWrap/>
            <w:vAlign w:val="bottom"/>
            <w:hideMark/>
          </w:tcPr>
          <w:p w:rsidR="001C32A4" w:rsidRPr="00695D23" w:rsidRDefault="001C32A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siyah</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C32A4" w:rsidRPr="00695D23" w:rsidRDefault="001C32A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C32A4" w:rsidRPr="00695D23" w:rsidRDefault="001C32A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BC3E30"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BC3E30" w:rsidRPr="00695D23" w:rsidRDefault="00BC3E30" w:rsidP="00695D23">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Brucella</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Aglitinasyon</w:t>
            </w:r>
            <w:proofErr w:type="spellEnd"/>
            <w:r>
              <w:rPr>
                <w:rFonts w:ascii="Times New Roman" w:eastAsia="Times New Roman" w:hAnsi="Times New Roman" w:cs="Times New Roman"/>
                <w:color w:val="000000"/>
                <w:lang w:eastAsia="tr-TR"/>
              </w:rPr>
              <w:t xml:space="preserve"> ( </w:t>
            </w:r>
            <w:proofErr w:type="spellStart"/>
            <w:r>
              <w:rPr>
                <w:rFonts w:ascii="Times New Roman" w:eastAsia="Times New Roman" w:hAnsi="Times New Roman" w:cs="Times New Roman"/>
                <w:color w:val="000000"/>
                <w:lang w:eastAsia="tr-TR"/>
              </w:rPr>
              <w:t>Rose</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Bengal</w:t>
            </w:r>
            <w:proofErr w:type="spellEnd"/>
            <w:r>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center"/>
            <w:hideMark/>
          </w:tcPr>
          <w:p w:rsidR="00BC3E30" w:rsidRPr="00695D23" w:rsidRDefault="00BC3E30" w:rsidP="00695D2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noWrap/>
            <w:vAlign w:val="bottom"/>
            <w:hideMark/>
          </w:tcPr>
          <w:p w:rsidR="00BC3E30" w:rsidRPr="00695D23" w:rsidRDefault="00BC3E30" w:rsidP="00695D2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BC3E30" w:rsidRPr="00695D23" w:rsidRDefault="00BC3E30" w:rsidP="00695D23">
            <w:pPr>
              <w:spacing w:after="0" w:line="240" w:lineRule="auto"/>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Hergün</w:t>
            </w:r>
            <w:proofErr w:type="spellEnd"/>
          </w:p>
        </w:tc>
        <w:tc>
          <w:tcPr>
            <w:tcW w:w="1290" w:type="dxa"/>
            <w:tcBorders>
              <w:top w:val="nil"/>
              <w:left w:val="nil"/>
              <w:bottom w:val="single" w:sz="8" w:space="0" w:color="auto"/>
              <w:right w:val="single" w:sz="8" w:space="0" w:color="auto"/>
            </w:tcBorders>
            <w:shd w:val="clear" w:color="auto" w:fill="auto"/>
            <w:noWrap/>
            <w:vAlign w:val="bottom"/>
            <w:hideMark/>
          </w:tcPr>
          <w:p w:rsidR="00BC3E30" w:rsidRPr="00695D23" w:rsidRDefault="00BC3E30" w:rsidP="00695D2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Default="001F7654" w:rsidP="00695D23">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Brucella</w:t>
            </w:r>
            <w:proofErr w:type="spellEnd"/>
            <w:r>
              <w:rPr>
                <w:rFonts w:ascii="Times New Roman" w:eastAsia="Times New Roman" w:hAnsi="Times New Roman" w:cs="Times New Roman"/>
                <w:color w:val="000000"/>
                <w:lang w:eastAsia="tr-TR"/>
              </w:rPr>
              <w:t xml:space="preserve"> Tüp Aglütinasyon </w:t>
            </w:r>
          </w:p>
        </w:tc>
        <w:tc>
          <w:tcPr>
            <w:tcW w:w="920"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152D31">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152D31">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152D31">
            <w:pPr>
              <w:spacing w:after="0" w:line="240" w:lineRule="auto"/>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Hergün</w:t>
            </w:r>
            <w:proofErr w:type="spellEnd"/>
          </w:p>
        </w:tc>
        <w:tc>
          <w:tcPr>
            <w:tcW w:w="1290" w:type="dxa"/>
            <w:tcBorders>
              <w:top w:val="nil"/>
              <w:left w:val="nil"/>
              <w:bottom w:val="single" w:sz="8" w:space="0" w:color="auto"/>
              <w:right w:val="single" w:sz="8" w:space="0" w:color="auto"/>
            </w:tcBorders>
            <w:shd w:val="clear" w:color="auto" w:fill="auto"/>
            <w:noWrap/>
            <w:vAlign w:val="bottom"/>
            <w:hideMark/>
          </w:tcPr>
          <w:p w:rsidR="001F7654" w:rsidRDefault="001F7654" w:rsidP="00695D2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Ertesi Gün</w:t>
            </w:r>
          </w:p>
        </w:tc>
      </w:tr>
      <w:tr w:rsidR="001F7654" w:rsidRPr="00695D23" w:rsidTr="002562E6">
        <w:trPr>
          <w:trHeight w:val="300"/>
        </w:trPr>
        <w:tc>
          <w:tcPr>
            <w:tcW w:w="2295" w:type="dxa"/>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2"/>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Calibri" w:eastAsia="Times New Roman" w:hAnsi="Calibri" w:cs="Times New Roman"/>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Calibri" w:eastAsia="Times New Roman" w:hAnsi="Calibri" w:cs="Times New Roman"/>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3255" w:type="dxa"/>
            <w:gridSpan w:val="3"/>
            <w:tcBorders>
              <w:top w:val="nil"/>
              <w:left w:val="nil"/>
              <w:bottom w:val="nil"/>
              <w:right w:val="nil"/>
            </w:tcBorders>
            <w:shd w:val="clear" w:color="auto" w:fill="auto"/>
            <w:vAlign w:val="center"/>
            <w:hideMark/>
          </w:tcPr>
          <w:p w:rsidR="001F7654" w:rsidRDefault="001F7654" w:rsidP="00695D23">
            <w:pPr>
              <w:spacing w:after="0" w:line="240" w:lineRule="auto"/>
              <w:rPr>
                <w:rFonts w:ascii="Times New Roman" w:eastAsia="Times New Roman" w:hAnsi="Times New Roman" w:cs="Times New Roman"/>
                <w:color w:val="000000"/>
                <w:lang w:eastAsia="tr-TR"/>
              </w:rPr>
            </w:pPr>
          </w:p>
          <w:p w:rsidR="001F7654" w:rsidRDefault="001F7654" w:rsidP="00695D23">
            <w:pPr>
              <w:spacing w:after="0" w:line="240" w:lineRule="auto"/>
              <w:rPr>
                <w:rFonts w:ascii="Times New Roman" w:eastAsia="Times New Roman" w:hAnsi="Times New Roman" w:cs="Times New Roman"/>
                <w:color w:val="000000"/>
                <w:lang w:eastAsia="tr-TR"/>
              </w:rPr>
            </w:pPr>
          </w:p>
          <w:p w:rsidR="001F7654" w:rsidRDefault="001F7654" w:rsidP="00695D23">
            <w:pPr>
              <w:spacing w:after="0" w:line="240" w:lineRule="auto"/>
              <w:rPr>
                <w:rFonts w:ascii="Times New Roman" w:eastAsia="Times New Roman" w:hAnsi="Times New Roman" w:cs="Times New Roman"/>
                <w:color w:val="000000"/>
                <w:lang w:eastAsia="tr-TR"/>
              </w:rPr>
            </w:pPr>
          </w:p>
          <w:p w:rsidR="001F7654" w:rsidRDefault="001F7654" w:rsidP="00695D23">
            <w:pPr>
              <w:spacing w:after="0" w:line="240" w:lineRule="auto"/>
              <w:rPr>
                <w:rFonts w:ascii="Times New Roman" w:eastAsia="Times New Roman" w:hAnsi="Times New Roman" w:cs="Times New Roman"/>
                <w:color w:val="000000"/>
                <w:lang w:eastAsia="tr-TR"/>
              </w:rPr>
            </w:pPr>
          </w:p>
          <w:p w:rsidR="001F7654" w:rsidRPr="00695D23" w:rsidRDefault="001F7654" w:rsidP="00695D23">
            <w:pPr>
              <w:spacing w:after="0" w:line="240" w:lineRule="auto"/>
              <w:rPr>
                <w:rFonts w:ascii="Times New Roman" w:eastAsia="Times New Roman" w:hAnsi="Times New Roman" w:cs="Times New Roman"/>
                <w:color w:val="000000"/>
                <w:lang w:eastAsia="tr-TR"/>
              </w:rPr>
            </w:pPr>
          </w:p>
        </w:tc>
        <w:tc>
          <w:tcPr>
            <w:tcW w:w="1920" w:type="dxa"/>
            <w:gridSpan w:val="4"/>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p>
        </w:tc>
        <w:tc>
          <w:tcPr>
            <w:tcW w:w="1994" w:type="dxa"/>
            <w:gridSpan w:val="2"/>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6095" w:type="dxa"/>
            <w:gridSpan w:val="8"/>
            <w:tcBorders>
              <w:top w:val="nil"/>
              <w:left w:val="nil"/>
              <w:bottom w:val="nil"/>
              <w:right w:val="nil"/>
            </w:tcBorders>
            <w:shd w:val="clear" w:color="auto" w:fill="auto"/>
            <w:vAlign w:val="center"/>
            <w:hideMark/>
          </w:tcPr>
          <w:p w:rsidR="001F7654" w:rsidRDefault="001F7654" w:rsidP="00695D23">
            <w:pPr>
              <w:spacing w:after="0" w:line="240" w:lineRule="auto"/>
              <w:rPr>
                <w:rFonts w:ascii="Times New Roman" w:eastAsia="Times New Roman" w:hAnsi="Times New Roman" w:cs="Times New Roman"/>
                <w:b/>
                <w:bCs/>
                <w:color w:val="000000"/>
                <w:sz w:val="23"/>
                <w:szCs w:val="23"/>
                <w:lang w:eastAsia="tr-TR"/>
              </w:rPr>
            </w:pPr>
          </w:p>
          <w:p w:rsidR="001F7654" w:rsidRDefault="001F7654" w:rsidP="00695D23">
            <w:pPr>
              <w:spacing w:after="0" w:line="240" w:lineRule="auto"/>
              <w:rPr>
                <w:rFonts w:ascii="Times New Roman" w:eastAsia="Times New Roman" w:hAnsi="Times New Roman" w:cs="Times New Roman"/>
                <w:b/>
                <w:bCs/>
                <w:color w:val="000000"/>
                <w:sz w:val="23"/>
                <w:szCs w:val="23"/>
                <w:lang w:eastAsia="tr-TR"/>
              </w:rPr>
            </w:pPr>
          </w:p>
          <w:p w:rsidR="001F7654" w:rsidRDefault="001F7654" w:rsidP="00695D23">
            <w:pPr>
              <w:spacing w:after="0" w:line="240" w:lineRule="auto"/>
              <w:rPr>
                <w:rFonts w:ascii="Times New Roman" w:eastAsia="Times New Roman" w:hAnsi="Times New Roman" w:cs="Times New Roman"/>
                <w:b/>
                <w:bCs/>
                <w:color w:val="000000"/>
                <w:sz w:val="23"/>
                <w:szCs w:val="23"/>
                <w:lang w:eastAsia="tr-TR"/>
              </w:rPr>
            </w:pPr>
          </w:p>
          <w:p w:rsidR="001F7654" w:rsidRPr="00695D23" w:rsidRDefault="001F7654" w:rsidP="00695D23">
            <w:pPr>
              <w:spacing w:after="0" w:line="240" w:lineRule="auto"/>
              <w:rPr>
                <w:rFonts w:ascii="Times New Roman" w:eastAsia="Times New Roman" w:hAnsi="Times New Roman" w:cs="Times New Roman"/>
                <w:b/>
                <w:bCs/>
                <w:color w:val="000000"/>
                <w:sz w:val="23"/>
                <w:szCs w:val="23"/>
                <w:lang w:eastAsia="tr-TR"/>
              </w:rPr>
            </w:pPr>
            <w:r>
              <w:rPr>
                <w:rFonts w:ascii="Times New Roman" w:eastAsia="Times New Roman" w:hAnsi="Times New Roman" w:cs="Times New Roman"/>
                <w:b/>
                <w:bCs/>
                <w:color w:val="000000"/>
                <w:sz w:val="23"/>
                <w:szCs w:val="23"/>
                <w:lang w:eastAsia="tr-TR"/>
              </w:rPr>
              <w:t>Tablo 3</w:t>
            </w:r>
            <w:r w:rsidRPr="00695D23">
              <w:rPr>
                <w:rFonts w:ascii="Times New Roman" w:eastAsia="Times New Roman" w:hAnsi="Times New Roman" w:cs="Times New Roman"/>
                <w:b/>
                <w:bCs/>
                <w:color w:val="000000"/>
                <w:sz w:val="23"/>
                <w:szCs w:val="23"/>
                <w:lang w:eastAsia="tr-TR"/>
              </w:rPr>
              <w:t xml:space="preserve">. </w:t>
            </w:r>
            <w:r w:rsidRPr="00695D23">
              <w:rPr>
                <w:rFonts w:ascii="Times New Roman" w:eastAsia="Times New Roman" w:hAnsi="Times New Roman" w:cs="Times New Roman"/>
                <w:color w:val="000000"/>
                <w:sz w:val="23"/>
                <w:szCs w:val="23"/>
                <w:lang w:eastAsia="tr-TR"/>
              </w:rPr>
              <w:t>Laboratuvarımızda çalışılan Hormon Testleri</w:t>
            </w:r>
          </w:p>
        </w:tc>
        <w:tc>
          <w:tcPr>
            <w:tcW w:w="1074" w:type="dxa"/>
            <w:vMerge w:val="restart"/>
            <w:tcBorders>
              <w:top w:val="nil"/>
              <w:left w:val="nil"/>
              <w:bottom w:val="single" w:sz="8" w:space="0" w:color="000000"/>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6095" w:type="dxa"/>
            <w:gridSpan w:val="8"/>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p>
        </w:tc>
        <w:tc>
          <w:tcPr>
            <w:tcW w:w="1074" w:type="dxa"/>
            <w:vMerge/>
            <w:tcBorders>
              <w:top w:val="nil"/>
              <w:left w:val="nil"/>
              <w:bottom w:val="single" w:sz="8" w:space="0" w:color="000000"/>
              <w:right w:val="nil"/>
            </w:tcBorders>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6095" w:type="dxa"/>
            <w:gridSpan w:val="8"/>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r w:rsidRPr="00695D23">
              <w:rPr>
                <w:rFonts w:ascii="Times New Roman" w:eastAsia="Times New Roman" w:hAnsi="Times New Roman" w:cs="Times New Roman"/>
                <w:color w:val="000000"/>
                <w:sz w:val="23"/>
                <w:szCs w:val="23"/>
                <w:lang w:eastAsia="tr-TR"/>
              </w:rPr>
              <w:t xml:space="preserve"> </w:t>
            </w:r>
            <w:r w:rsidRPr="00695D23">
              <w:rPr>
                <w:rFonts w:ascii="Times New Roman" w:eastAsia="Times New Roman" w:hAnsi="Times New Roman" w:cs="Times New Roman"/>
                <w:b/>
                <w:bCs/>
                <w:color w:val="000000"/>
                <w:lang w:eastAsia="tr-TR"/>
              </w:rPr>
              <w:t xml:space="preserve">HORMONTESTLERİ </w:t>
            </w:r>
          </w:p>
        </w:tc>
        <w:tc>
          <w:tcPr>
            <w:tcW w:w="1074" w:type="dxa"/>
            <w:vMerge/>
            <w:tcBorders>
              <w:top w:val="nil"/>
              <w:left w:val="nil"/>
              <w:bottom w:val="single" w:sz="8" w:space="0" w:color="000000"/>
              <w:right w:val="nil"/>
            </w:tcBorders>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6095" w:type="dxa"/>
            <w:gridSpan w:val="8"/>
            <w:tcBorders>
              <w:top w:val="nil"/>
              <w:left w:val="nil"/>
              <w:bottom w:val="single" w:sz="8" w:space="0" w:color="auto"/>
              <w:right w:val="nil"/>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w:t>
            </w:r>
          </w:p>
        </w:tc>
        <w:tc>
          <w:tcPr>
            <w:tcW w:w="1074" w:type="dxa"/>
            <w:vMerge/>
            <w:tcBorders>
              <w:top w:val="nil"/>
              <w:left w:val="nil"/>
              <w:bottom w:val="single" w:sz="8" w:space="0" w:color="000000"/>
              <w:right w:val="nil"/>
            </w:tcBorders>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jc w:val="center"/>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TESTLER </w:t>
            </w:r>
          </w:p>
        </w:tc>
        <w:tc>
          <w:tcPr>
            <w:tcW w:w="920"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Örnek </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Tüp Kapağı </w:t>
            </w:r>
          </w:p>
        </w:tc>
        <w:tc>
          <w:tcPr>
            <w:tcW w:w="1210" w:type="dxa"/>
            <w:gridSpan w:val="2"/>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Çalışma Günü </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Rapor Tarihi </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Ferritin</w:t>
            </w:r>
            <w:proofErr w:type="spellEnd"/>
            <w:r w:rsidRPr="00695D23">
              <w:rPr>
                <w:rFonts w:ascii="Times New Roman" w:eastAsia="Times New Roman" w:hAnsi="Times New Roman" w:cs="Times New Roman"/>
                <w:color w:val="000000"/>
                <w:lang w:eastAsia="tr-TR"/>
              </w:rPr>
              <w:t xml:space="preserve"> </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Serbest T3 (FT3) </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Serbest T4 (FT4) </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Tiroid</w:t>
            </w:r>
            <w:proofErr w:type="spellEnd"/>
            <w:r w:rsidRPr="00695D23">
              <w:rPr>
                <w:rFonts w:ascii="Times New Roman" w:eastAsia="Times New Roman" w:hAnsi="Times New Roman" w:cs="Times New Roman"/>
                <w:color w:val="000000"/>
                <w:lang w:eastAsia="tr-TR"/>
              </w:rPr>
              <w:t xml:space="preserve"> </w:t>
            </w:r>
            <w:proofErr w:type="spellStart"/>
            <w:r w:rsidRPr="00695D23">
              <w:rPr>
                <w:rFonts w:ascii="Times New Roman" w:eastAsia="Times New Roman" w:hAnsi="Times New Roman" w:cs="Times New Roman"/>
                <w:color w:val="000000"/>
                <w:lang w:eastAsia="tr-TR"/>
              </w:rPr>
              <w:t>Stimülan</w:t>
            </w:r>
            <w:proofErr w:type="spellEnd"/>
            <w:r w:rsidRPr="00695D23">
              <w:rPr>
                <w:rFonts w:ascii="Times New Roman" w:eastAsia="Times New Roman" w:hAnsi="Times New Roman" w:cs="Times New Roman"/>
                <w:color w:val="000000"/>
                <w:lang w:eastAsia="tr-TR"/>
              </w:rPr>
              <w:t xml:space="preserve"> Hormon (TSH) </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 xml:space="preserve">Vitamin B12 </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Anti </w:t>
            </w:r>
            <w:r w:rsidRPr="00695D23">
              <w:rPr>
                <w:rFonts w:ascii="Times New Roman" w:eastAsia="Times New Roman" w:hAnsi="Times New Roman" w:cs="Times New Roman"/>
                <w:color w:val="000000"/>
                <w:lang w:eastAsia="tr-TR"/>
              </w:rPr>
              <w:t>HCV</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Anti </w:t>
            </w:r>
            <w:r w:rsidRPr="00695D23">
              <w:rPr>
                <w:rFonts w:ascii="Times New Roman" w:eastAsia="Times New Roman" w:hAnsi="Times New Roman" w:cs="Times New Roman"/>
                <w:color w:val="000000"/>
                <w:lang w:eastAsia="tr-TR"/>
              </w:rPr>
              <w:t>HIV</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Default="001F7654" w:rsidP="00695D2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Anti </w:t>
            </w:r>
            <w:proofErr w:type="spellStart"/>
            <w:r>
              <w:rPr>
                <w:rFonts w:ascii="Times New Roman" w:eastAsia="Times New Roman" w:hAnsi="Times New Roman" w:cs="Times New Roman"/>
                <w:color w:val="000000"/>
                <w:lang w:eastAsia="tr-TR"/>
              </w:rPr>
              <w:t>HBs</w:t>
            </w:r>
            <w:proofErr w:type="spellEnd"/>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1C32A4">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1C32A4">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A-HAV</w:t>
            </w:r>
            <w:r>
              <w:rPr>
                <w:rFonts w:ascii="Times New Roman" w:eastAsia="Times New Roman" w:hAnsi="Times New Roman" w:cs="Times New Roman"/>
                <w:color w:val="000000"/>
                <w:lang w:eastAsia="tr-TR"/>
              </w:rPr>
              <w:t xml:space="preserve"> (Total)</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VDRL</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proofErr w:type="spellStart"/>
            <w:r w:rsidRPr="00695D23">
              <w:rPr>
                <w:rFonts w:ascii="Times New Roman" w:eastAsia="Times New Roman" w:hAnsi="Times New Roman" w:cs="Times New Roman"/>
                <w:color w:val="000000"/>
                <w:lang w:eastAsia="tr-TR"/>
              </w:rPr>
              <w:t>HBsAg</w:t>
            </w:r>
            <w:proofErr w:type="spellEnd"/>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Beta HCG</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TPSA</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FOLİK ASİT</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Vitamin D</w:t>
            </w:r>
          </w:p>
        </w:tc>
        <w:tc>
          <w:tcPr>
            <w:tcW w:w="920" w:type="dxa"/>
            <w:tcBorders>
              <w:top w:val="nil"/>
              <w:left w:val="nil"/>
              <w:bottom w:val="single" w:sz="8" w:space="0" w:color="auto"/>
              <w:right w:val="single" w:sz="8" w:space="0" w:color="auto"/>
            </w:tcBorders>
            <w:shd w:val="clear" w:color="auto" w:fill="auto"/>
            <w:vAlign w:val="bottom"/>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Serum</w:t>
            </w:r>
          </w:p>
        </w:tc>
        <w:tc>
          <w:tcPr>
            <w:tcW w:w="1074" w:type="dxa"/>
            <w:tcBorders>
              <w:top w:val="nil"/>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lang w:eastAsia="tr-TR"/>
              </w:rPr>
            </w:pPr>
            <w:r w:rsidRPr="00695D23">
              <w:rPr>
                <w:rFonts w:ascii="Times New Roman" w:eastAsia="Times New Roman" w:hAnsi="Times New Roman" w:cs="Times New Roman"/>
                <w:color w:val="000000"/>
                <w:lang w:eastAsia="tr-TR"/>
              </w:rPr>
              <w:t>Sarı</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Aynı Gün</w:t>
            </w: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p>
        </w:tc>
        <w:tc>
          <w:tcPr>
            <w:tcW w:w="960" w:type="dxa"/>
            <w:gridSpan w:val="2"/>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7169" w:type="dxa"/>
            <w:gridSpan w:val="9"/>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Calibri" w:eastAsia="Times New Roman" w:hAnsi="Calibri" w:cs="Times New Roman"/>
                <w:b/>
                <w:bCs/>
                <w:color w:val="000000"/>
                <w:sz w:val="23"/>
                <w:szCs w:val="23"/>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sz w:val="23"/>
                <w:szCs w:val="23"/>
                <w:lang w:eastAsia="tr-TR"/>
              </w:rPr>
            </w:pPr>
          </w:p>
        </w:tc>
        <w:tc>
          <w:tcPr>
            <w:tcW w:w="2880" w:type="dxa"/>
            <w:gridSpan w:val="6"/>
            <w:tcBorders>
              <w:top w:val="nil"/>
              <w:left w:val="nil"/>
              <w:bottom w:val="nil"/>
              <w:right w:val="nil"/>
            </w:tcBorders>
            <w:shd w:val="clear" w:color="auto" w:fill="auto"/>
            <w:vAlign w:val="center"/>
            <w:hideMark/>
          </w:tcPr>
          <w:p w:rsidR="001F7654" w:rsidRPr="00695D23" w:rsidRDefault="001F7654" w:rsidP="00695D23">
            <w:pPr>
              <w:spacing w:after="0" w:line="240" w:lineRule="auto"/>
              <w:ind w:firstLineChars="400" w:firstLine="920"/>
              <w:rPr>
                <w:rFonts w:ascii="Times New Roman" w:eastAsia="Times New Roman" w:hAnsi="Times New Roman" w:cs="Times New Roman"/>
                <w:color w:val="000000"/>
                <w:sz w:val="23"/>
                <w:szCs w:val="23"/>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sz w:val="23"/>
                <w:szCs w:val="23"/>
                <w:lang w:eastAsia="tr-TR"/>
              </w:rPr>
            </w:pPr>
          </w:p>
        </w:tc>
        <w:tc>
          <w:tcPr>
            <w:tcW w:w="2880" w:type="dxa"/>
            <w:gridSpan w:val="6"/>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2880" w:type="dxa"/>
            <w:gridSpan w:val="6"/>
            <w:tcBorders>
              <w:top w:val="nil"/>
              <w:left w:val="nil"/>
              <w:bottom w:val="nil"/>
              <w:right w:val="nil"/>
            </w:tcBorders>
            <w:shd w:val="clear" w:color="auto" w:fill="auto"/>
            <w:vAlign w:val="center"/>
            <w:hideMark/>
          </w:tcPr>
          <w:p w:rsidR="001F7654" w:rsidRPr="00695D23" w:rsidRDefault="001F7654" w:rsidP="00695D23">
            <w:pPr>
              <w:spacing w:after="0" w:line="240" w:lineRule="auto"/>
              <w:ind w:firstLineChars="300" w:firstLine="690"/>
              <w:rPr>
                <w:rFonts w:ascii="Times New Roman" w:eastAsia="Times New Roman" w:hAnsi="Times New Roman" w:cs="Times New Roman"/>
                <w:color w:val="000000"/>
                <w:sz w:val="23"/>
                <w:szCs w:val="23"/>
                <w:lang w:eastAsia="tr-TR"/>
              </w:rPr>
            </w:pPr>
          </w:p>
        </w:tc>
        <w:tc>
          <w:tcPr>
            <w:tcW w:w="920" w:type="dxa"/>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p>
        </w:tc>
        <w:tc>
          <w:tcPr>
            <w:tcW w:w="960" w:type="dxa"/>
            <w:gridSpan w:val="2"/>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Default="001F7654" w:rsidP="00695D23">
            <w:pPr>
              <w:spacing w:after="0" w:line="240" w:lineRule="auto"/>
              <w:rPr>
                <w:rFonts w:ascii="Times New Roman" w:eastAsia="Times New Roman" w:hAnsi="Times New Roman" w:cs="Times New Roman"/>
                <w:color w:val="000000"/>
                <w:sz w:val="23"/>
                <w:szCs w:val="23"/>
                <w:lang w:eastAsia="tr-TR"/>
              </w:rPr>
            </w:pPr>
          </w:p>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8379" w:type="dxa"/>
            <w:gridSpan w:val="11"/>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Calibri" w:eastAsia="Times New Roman" w:hAnsi="Calibri" w:cs="Times New Roman"/>
                <w:b/>
                <w:bCs/>
                <w:color w:val="000000"/>
                <w:sz w:val="23"/>
                <w:szCs w:val="23"/>
                <w:lang w:eastAsia="tr-TR"/>
              </w:rPr>
            </w:pPr>
            <w:r>
              <w:rPr>
                <w:rFonts w:ascii="Calibri" w:eastAsia="Times New Roman" w:hAnsi="Calibri" w:cs="Times New Roman"/>
                <w:b/>
                <w:bCs/>
                <w:color w:val="000000"/>
                <w:sz w:val="23"/>
                <w:szCs w:val="23"/>
                <w:lang w:eastAsia="tr-TR"/>
              </w:rPr>
              <w:t>Tablo 4</w:t>
            </w:r>
            <w:r w:rsidRPr="00695D23">
              <w:rPr>
                <w:rFonts w:ascii="Calibri" w:eastAsia="Times New Roman" w:hAnsi="Calibri" w:cs="Times New Roman"/>
                <w:b/>
                <w:bCs/>
                <w:color w:val="000000"/>
                <w:sz w:val="23"/>
                <w:szCs w:val="23"/>
                <w:lang w:eastAsia="tr-TR"/>
              </w:rPr>
              <w:t xml:space="preserve">. </w:t>
            </w:r>
            <w:r w:rsidRPr="00695D23">
              <w:rPr>
                <w:rFonts w:ascii="Calibri" w:eastAsia="Times New Roman" w:hAnsi="Calibri" w:cs="Times New Roman"/>
                <w:color w:val="000000"/>
                <w:sz w:val="23"/>
                <w:szCs w:val="23"/>
                <w:lang w:eastAsia="tr-TR"/>
              </w:rPr>
              <w:t xml:space="preserve">Laboratuvarımızda çalışılan Mikrobiyoloji ve </w:t>
            </w:r>
            <w:proofErr w:type="spellStart"/>
            <w:r w:rsidRPr="00695D23">
              <w:rPr>
                <w:rFonts w:ascii="Calibri" w:eastAsia="Times New Roman" w:hAnsi="Calibri" w:cs="Times New Roman"/>
                <w:color w:val="000000"/>
                <w:sz w:val="23"/>
                <w:szCs w:val="23"/>
                <w:lang w:eastAsia="tr-TR"/>
              </w:rPr>
              <w:t>Seroloji</w:t>
            </w:r>
            <w:proofErr w:type="spellEnd"/>
            <w:r w:rsidRPr="00695D23">
              <w:rPr>
                <w:rFonts w:ascii="Calibri" w:eastAsia="Times New Roman" w:hAnsi="Calibri" w:cs="Times New Roman"/>
                <w:color w:val="000000"/>
                <w:sz w:val="23"/>
                <w:szCs w:val="23"/>
                <w:lang w:eastAsia="tr-TR"/>
              </w:rPr>
              <w:t xml:space="preserve"> Testleri</w:t>
            </w: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743"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2268" w:type="dxa"/>
            <w:gridSpan w:val="4"/>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93"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jc w:val="center"/>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TESTLER </w:t>
            </w:r>
          </w:p>
        </w:tc>
        <w:tc>
          <w:tcPr>
            <w:tcW w:w="1984" w:type="dxa"/>
            <w:gridSpan w:val="4"/>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Örnek </w:t>
            </w:r>
          </w:p>
        </w:tc>
        <w:tc>
          <w:tcPr>
            <w:tcW w:w="2268" w:type="dxa"/>
            <w:gridSpan w:val="4"/>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Tüp Kapağı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Çalışma Günü </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Rapor Tarihi </w:t>
            </w:r>
          </w:p>
        </w:tc>
      </w:tr>
      <w:tr w:rsidR="001F7654" w:rsidRPr="00695D23" w:rsidTr="002562E6">
        <w:trPr>
          <w:trHeight w:val="300"/>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İdrar Kültürü</w:t>
            </w:r>
          </w:p>
        </w:tc>
        <w:tc>
          <w:tcPr>
            <w:tcW w:w="1984"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Steril İdrar</w:t>
            </w:r>
          </w:p>
        </w:tc>
        <w:tc>
          <w:tcPr>
            <w:tcW w:w="2268"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93"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24/48 Saat</w:t>
            </w:r>
          </w:p>
        </w:tc>
      </w:tr>
      <w:tr w:rsidR="001F7654" w:rsidRPr="00695D23" w:rsidTr="00313B6B">
        <w:trPr>
          <w:trHeight w:val="300"/>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Boğaz Kültürü</w:t>
            </w:r>
          </w:p>
        </w:tc>
        <w:tc>
          <w:tcPr>
            <w:tcW w:w="1984"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581516">
              <w:rPr>
                <w:rFonts w:ascii="Times New Roman" w:hAnsi="Times New Roman" w:cs="Times New Roman"/>
                <w:sz w:val="24"/>
                <w:szCs w:val="24"/>
              </w:rPr>
              <w:t xml:space="preserve">Boğaz </w:t>
            </w:r>
            <w:proofErr w:type="spellStart"/>
            <w:r w:rsidRPr="00581516">
              <w:rPr>
                <w:rFonts w:ascii="Times New Roman" w:hAnsi="Times New Roman" w:cs="Times New Roman"/>
                <w:sz w:val="24"/>
                <w:szCs w:val="24"/>
              </w:rPr>
              <w:t>Sürüntüsü</w:t>
            </w:r>
            <w:proofErr w:type="spellEnd"/>
          </w:p>
        </w:tc>
        <w:tc>
          <w:tcPr>
            <w:tcW w:w="2268"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581516">
              <w:rPr>
                <w:rFonts w:ascii="Times New Roman" w:hAnsi="Times New Roman" w:cs="Times New Roman"/>
                <w:sz w:val="24"/>
                <w:szCs w:val="24"/>
              </w:rPr>
              <w:t xml:space="preserve">Transport </w:t>
            </w:r>
            <w:proofErr w:type="spellStart"/>
            <w:r w:rsidRPr="00581516">
              <w:rPr>
                <w:rFonts w:ascii="Times New Roman" w:hAnsi="Times New Roman" w:cs="Times New Roman"/>
                <w:sz w:val="24"/>
                <w:szCs w:val="24"/>
              </w:rPr>
              <w:t>Besiyeri</w:t>
            </w:r>
            <w:proofErr w:type="spellEnd"/>
          </w:p>
        </w:tc>
        <w:tc>
          <w:tcPr>
            <w:tcW w:w="993"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hideMark/>
          </w:tcPr>
          <w:p w:rsidR="001F7654" w:rsidRDefault="001F7654">
            <w:r w:rsidRPr="00EB1A14">
              <w:rPr>
                <w:rFonts w:ascii="Calibri" w:eastAsia="Times New Roman" w:hAnsi="Calibri" w:cs="Times New Roman"/>
                <w:color w:val="000000"/>
                <w:lang w:eastAsia="tr-TR"/>
              </w:rPr>
              <w:t>24/48 Saat</w:t>
            </w:r>
          </w:p>
        </w:tc>
      </w:tr>
      <w:tr w:rsidR="001F7654" w:rsidRPr="00695D23" w:rsidTr="00313B6B">
        <w:trPr>
          <w:trHeight w:val="300"/>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Yara Kültürü</w:t>
            </w:r>
          </w:p>
        </w:tc>
        <w:tc>
          <w:tcPr>
            <w:tcW w:w="1984"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Yara </w:t>
            </w:r>
            <w:proofErr w:type="spellStart"/>
            <w:r>
              <w:rPr>
                <w:rFonts w:ascii="Calibri" w:eastAsia="Times New Roman" w:hAnsi="Calibri" w:cs="Times New Roman"/>
                <w:color w:val="000000"/>
                <w:lang w:eastAsia="tr-TR"/>
              </w:rPr>
              <w:t>Sürüntüsü</w:t>
            </w:r>
            <w:proofErr w:type="spellEnd"/>
          </w:p>
        </w:tc>
        <w:tc>
          <w:tcPr>
            <w:tcW w:w="2268"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581516">
              <w:rPr>
                <w:rFonts w:ascii="Times New Roman" w:hAnsi="Times New Roman" w:cs="Times New Roman"/>
                <w:sz w:val="24"/>
                <w:szCs w:val="24"/>
              </w:rPr>
              <w:t xml:space="preserve">Transport </w:t>
            </w:r>
            <w:proofErr w:type="spellStart"/>
            <w:r w:rsidRPr="00581516">
              <w:rPr>
                <w:rFonts w:ascii="Times New Roman" w:hAnsi="Times New Roman" w:cs="Times New Roman"/>
                <w:sz w:val="24"/>
                <w:szCs w:val="24"/>
              </w:rPr>
              <w:t>Besiyeri</w:t>
            </w:r>
            <w:proofErr w:type="spellEnd"/>
          </w:p>
        </w:tc>
        <w:tc>
          <w:tcPr>
            <w:tcW w:w="993"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hideMark/>
          </w:tcPr>
          <w:p w:rsidR="001F7654" w:rsidRDefault="001F7654">
            <w:r w:rsidRPr="00EB1A14">
              <w:rPr>
                <w:rFonts w:ascii="Calibri" w:eastAsia="Times New Roman" w:hAnsi="Calibri" w:cs="Times New Roman"/>
                <w:color w:val="000000"/>
                <w:lang w:eastAsia="tr-TR"/>
              </w:rPr>
              <w:t>24/48 Saat</w:t>
            </w:r>
          </w:p>
        </w:tc>
      </w:tr>
      <w:tr w:rsidR="001F7654" w:rsidRPr="00695D23" w:rsidTr="00313B6B">
        <w:trPr>
          <w:trHeight w:val="300"/>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r>
              <w:rPr>
                <w:rFonts w:ascii="Times New Roman" w:eastAsia="Times New Roman" w:hAnsi="Times New Roman" w:cs="Times New Roman"/>
                <w:color w:val="000000"/>
                <w:sz w:val="23"/>
                <w:szCs w:val="23"/>
                <w:lang w:eastAsia="tr-TR"/>
              </w:rPr>
              <w:t>Gaita Kültürü</w:t>
            </w:r>
          </w:p>
        </w:tc>
        <w:tc>
          <w:tcPr>
            <w:tcW w:w="1984"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Pr>
                <w:rFonts w:ascii="Times New Roman" w:hAnsi="Times New Roman" w:cs="Times New Roman"/>
                <w:sz w:val="24"/>
                <w:szCs w:val="24"/>
              </w:rPr>
              <w:t>Gaita</w:t>
            </w:r>
          </w:p>
        </w:tc>
        <w:tc>
          <w:tcPr>
            <w:tcW w:w="2268"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581516">
              <w:rPr>
                <w:rFonts w:ascii="Times New Roman" w:hAnsi="Times New Roman" w:cs="Times New Roman"/>
                <w:sz w:val="24"/>
                <w:szCs w:val="24"/>
              </w:rPr>
              <w:t xml:space="preserve">Transport </w:t>
            </w:r>
            <w:proofErr w:type="spellStart"/>
            <w:r w:rsidRPr="00581516">
              <w:rPr>
                <w:rFonts w:ascii="Times New Roman" w:hAnsi="Times New Roman" w:cs="Times New Roman"/>
                <w:sz w:val="24"/>
                <w:szCs w:val="24"/>
              </w:rPr>
              <w:t>Besiyeri</w:t>
            </w:r>
            <w:proofErr w:type="spellEnd"/>
          </w:p>
        </w:tc>
        <w:tc>
          <w:tcPr>
            <w:tcW w:w="993"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Her Gün</w:t>
            </w:r>
          </w:p>
        </w:tc>
        <w:tc>
          <w:tcPr>
            <w:tcW w:w="1290" w:type="dxa"/>
            <w:tcBorders>
              <w:top w:val="nil"/>
              <w:left w:val="nil"/>
              <w:bottom w:val="single" w:sz="8" w:space="0" w:color="auto"/>
              <w:right w:val="single" w:sz="8" w:space="0" w:color="auto"/>
            </w:tcBorders>
            <w:shd w:val="clear" w:color="auto" w:fill="auto"/>
            <w:noWrap/>
            <w:hideMark/>
          </w:tcPr>
          <w:p w:rsidR="001F7654" w:rsidRDefault="001F7654">
            <w:r w:rsidRPr="00EB1A14">
              <w:rPr>
                <w:rFonts w:ascii="Calibri" w:eastAsia="Times New Roman" w:hAnsi="Calibri" w:cs="Times New Roman"/>
                <w:color w:val="000000"/>
                <w:lang w:eastAsia="tr-TR"/>
              </w:rPr>
              <w:t>24/48 Saat</w:t>
            </w:r>
          </w:p>
        </w:tc>
      </w:tr>
      <w:tr w:rsidR="001F7654" w:rsidRPr="00695D23" w:rsidTr="00313B6B">
        <w:trPr>
          <w:trHeight w:val="300"/>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color w:val="000000"/>
                <w:sz w:val="23"/>
                <w:szCs w:val="23"/>
                <w:lang w:eastAsia="tr-TR"/>
              </w:rPr>
            </w:pPr>
          </w:p>
        </w:tc>
        <w:tc>
          <w:tcPr>
            <w:tcW w:w="1984"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2268" w:type="dxa"/>
            <w:gridSpan w:val="4"/>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93"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single" w:sz="8" w:space="0" w:color="auto"/>
              <w:right w:val="single" w:sz="8" w:space="0" w:color="auto"/>
            </w:tcBorders>
            <w:shd w:val="clear" w:color="auto" w:fill="auto"/>
            <w:noWrap/>
            <w:hideMark/>
          </w:tcPr>
          <w:p w:rsidR="001F7654" w:rsidRDefault="001F7654"/>
        </w:tc>
      </w:tr>
      <w:tr w:rsidR="001F7654" w:rsidRPr="00695D23" w:rsidTr="002562E6">
        <w:trPr>
          <w:trHeight w:val="300"/>
        </w:trPr>
        <w:tc>
          <w:tcPr>
            <w:tcW w:w="2295" w:type="dxa"/>
            <w:tcBorders>
              <w:top w:val="nil"/>
              <w:left w:val="nil"/>
              <w:bottom w:val="nil"/>
              <w:right w:val="nil"/>
            </w:tcBorders>
            <w:shd w:val="clear" w:color="auto" w:fill="auto"/>
            <w:vAlign w:val="center"/>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743"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2268" w:type="dxa"/>
            <w:gridSpan w:val="4"/>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993"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1C32A4">
            <w:pPr>
              <w:spacing w:after="0" w:line="240" w:lineRule="auto"/>
              <w:rPr>
                <w:rFonts w:ascii="Calibri" w:eastAsia="Times New Roman" w:hAnsi="Calibri" w:cs="Times New Roman"/>
                <w:b/>
                <w:bCs/>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743"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2268" w:type="dxa"/>
            <w:gridSpan w:val="4"/>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993"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1C32A4">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743"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2268" w:type="dxa"/>
            <w:gridSpan w:val="4"/>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93"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4E79FA">
            <w:pPr>
              <w:spacing w:after="0" w:line="240" w:lineRule="auto"/>
              <w:rPr>
                <w:rFonts w:ascii="Calibri" w:eastAsia="Times New Roman" w:hAnsi="Calibri" w:cs="Times New Roman"/>
                <w:b/>
                <w:bCs/>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743"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2268" w:type="dxa"/>
            <w:gridSpan w:val="4"/>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93"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Calibri" w:eastAsia="Times New Roman" w:hAnsi="Calibri" w:cs="Times New Roman"/>
                <w:b/>
                <w:bCs/>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743"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2268" w:type="dxa"/>
            <w:gridSpan w:val="4"/>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93"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8379" w:type="dxa"/>
            <w:gridSpan w:val="11"/>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Calibri" w:eastAsia="Times New Roman" w:hAnsi="Calibri" w:cs="Times New Roman"/>
                <w:b/>
                <w:bCs/>
                <w:color w:val="000000"/>
                <w:sz w:val="23"/>
                <w:szCs w:val="23"/>
                <w:lang w:eastAsia="tr-TR"/>
              </w:rPr>
            </w:pPr>
            <w:r>
              <w:rPr>
                <w:rFonts w:ascii="Calibri" w:eastAsia="Times New Roman" w:hAnsi="Calibri" w:cs="Times New Roman"/>
                <w:b/>
                <w:bCs/>
                <w:color w:val="000000"/>
                <w:sz w:val="23"/>
                <w:szCs w:val="23"/>
                <w:lang w:eastAsia="tr-TR"/>
              </w:rPr>
              <w:t>Tablo 5</w:t>
            </w:r>
            <w:r w:rsidRPr="00695D23">
              <w:rPr>
                <w:rFonts w:ascii="Calibri" w:eastAsia="Times New Roman" w:hAnsi="Calibri" w:cs="Times New Roman"/>
                <w:b/>
                <w:bCs/>
                <w:color w:val="000000"/>
                <w:sz w:val="23"/>
                <w:szCs w:val="23"/>
                <w:lang w:eastAsia="tr-TR"/>
              </w:rPr>
              <w:t xml:space="preserve">. </w:t>
            </w:r>
            <w:r w:rsidRPr="00695D23">
              <w:rPr>
                <w:rFonts w:ascii="Calibri" w:eastAsia="Times New Roman" w:hAnsi="Calibri" w:cs="Times New Roman"/>
                <w:color w:val="000000"/>
                <w:sz w:val="23"/>
                <w:szCs w:val="23"/>
                <w:lang w:eastAsia="tr-TR"/>
              </w:rPr>
              <w:t>Laboratuvarımızda Çalışılmayan Dış Laboratuvarda Çalışılan Testler</w:t>
            </w: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2295" w:type="dxa"/>
            <w:tcBorders>
              <w:top w:val="nil"/>
              <w:left w:val="nil"/>
              <w:bottom w:val="nil"/>
              <w:right w:val="nil"/>
            </w:tcBorders>
            <w:shd w:val="clear" w:color="auto" w:fill="auto"/>
            <w:noWrap/>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sz w:val="23"/>
                <w:szCs w:val="23"/>
                <w:lang w:eastAsia="tr-TR"/>
              </w:rPr>
            </w:pPr>
          </w:p>
        </w:tc>
        <w:tc>
          <w:tcPr>
            <w:tcW w:w="96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60" w:type="dxa"/>
            <w:gridSpan w:val="3"/>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92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074"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10" w:type="dxa"/>
            <w:gridSpan w:val="2"/>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c>
          <w:tcPr>
            <w:tcW w:w="1290" w:type="dxa"/>
            <w:tcBorders>
              <w:top w:val="nil"/>
              <w:left w:val="nil"/>
              <w:bottom w:val="nil"/>
              <w:right w:val="nil"/>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jc w:val="center"/>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TESTLER </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Örnek </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Tüp Kapağı </w:t>
            </w:r>
          </w:p>
        </w:tc>
        <w:tc>
          <w:tcPr>
            <w:tcW w:w="1210" w:type="dxa"/>
            <w:gridSpan w:val="2"/>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Çalışma Günü </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rsidR="001F7654" w:rsidRPr="00695D23" w:rsidRDefault="001F7654" w:rsidP="00695D23">
            <w:pPr>
              <w:spacing w:after="0" w:line="240" w:lineRule="auto"/>
              <w:rPr>
                <w:rFonts w:ascii="Times New Roman" w:eastAsia="Times New Roman" w:hAnsi="Times New Roman" w:cs="Times New Roman"/>
                <w:b/>
                <w:bCs/>
                <w:color w:val="000000"/>
                <w:lang w:eastAsia="tr-TR"/>
              </w:rPr>
            </w:pPr>
            <w:r w:rsidRPr="00695D23">
              <w:rPr>
                <w:rFonts w:ascii="Times New Roman" w:eastAsia="Times New Roman" w:hAnsi="Times New Roman" w:cs="Times New Roman"/>
                <w:b/>
                <w:bCs/>
                <w:color w:val="000000"/>
                <w:lang w:eastAsia="tr-TR"/>
              </w:rPr>
              <w:t xml:space="preserve">Rapor Tarihi </w:t>
            </w:r>
          </w:p>
        </w:tc>
      </w:tr>
      <w:tr w:rsidR="001F7654" w:rsidRPr="00695D23" w:rsidTr="002562E6">
        <w:trPr>
          <w:trHeight w:val="300"/>
        </w:trPr>
        <w:tc>
          <w:tcPr>
            <w:tcW w:w="5175"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654" w:rsidRPr="00695D23" w:rsidRDefault="001F7654" w:rsidP="00695D2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H</w:t>
            </w:r>
            <w:r w:rsidRPr="00695D23">
              <w:rPr>
                <w:rFonts w:ascii="Calibri" w:eastAsia="Times New Roman" w:hAnsi="Calibri" w:cs="Times New Roman"/>
                <w:color w:val="000000"/>
                <w:lang w:eastAsia="tr-TR"/>
              </w:rPr>
              <w:t xml:space="preserve">emoglobin </w:t>
            </w:r>
            <w:proofErr w:type="spellStart"/>
            <w:r w:rsidRPr="00695D23">
              <w:rPr>
                <w:rFonts w:ascii="Calibri" w:eastAsia="Times New Roman" w:hAnsi="Calibri" w:cs="Times New Roman"/>
                <w:color w:val="000000"/>
                <w:lang w:eastAsia="tr-TR"/>
              </w:rPr>
              <w:t>elektroforezi</w:t>
            </w:r>
            <w:proofErr w:type="spellEnd"/>
          </w:p>
        </w:tc>
        <w:tc>
          <w:tcPr>
            <w:tcW w:w="92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plazma</w:t>
            </w:r>
          </w:p>
        </w:tc>
        <w:tc>
          <w:tcPr>
            <w:tcW w:w="1074"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mor</w:t>
            </w:r>
          </w:p>
        </w:tc>
        <w:tc>
          <w:tcPr>
            <w:tcW w:w="1210" w:type="dxa"/>
            <w:gridSpan w:val="2"/>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proofErr w:type="spellStart"/>
            <w:r w:rsidRPr="00695D23">
              <w:rPr>
                <w:rFonts w:ascii="Calibri" w:eastAsia="Times New Roman" w:hAnsi="Calibri" w:cs="Times New Roman"/>
                <w:color w:val="000000"/>
                <w:lang w:eastAsia="tr-TR"/>
              </w:rPr>
              <w:t>hergün</w:t>
            </w:r>
            <w:proofErr w:type="spellEnd"/>
          </w:p>
        </w:tc>
        <w:tc>
          <w:tcPr>
            <w:tcW w:w="1290" w:type="dxa"/>
            <w:tcBorders>
              <w:top w:val="nil"/>
              <w:left w:val="nil"/>
              <w:bottom w:val="single" w:sz="8" w:space="0" w:color="auto"/>
              <w:right w:val="single" w:sz="8" w:space="0" w:color="auto"/>
            </w:tcBorders>
            <w:shd w:val="clear" w:color="auto" w:fill="auto"/>
            <w:noWrap/>
            <w:vAlign w:val="bottom"/>
            <w:hideMark/>
          </w:tcPr>
          <w:p w:rsidR="001F7654" w:rsidRPr="00695D23" w:rsidRDefault="001F7654" w:rsidP="00695D23">
            <w:pPr>
              <w:spacing w:after="0" w:line="240" w:lineRule="auto"/>
              <w:rPr>
                <w:rFonts w:ascii="Calibri" w:eastAsia="Times New Roman" w:hAnsi="Calibri" w:cs="Times New Roman"/>
                <w:color w:val="000000"/>
                <w:lang w:eastAsia="tr-TR"/>
              </w:rPr>
            </w:pPr>
            <w:r w:rsidRPr="00695D23">
              <w:rPr>
                <w:rFonts w:ascii="Calibri" w:eastAsia="Times New Roman" w:hAnsi="Calibri" w:cs="Times New Roman"/>
                <w:color w:val="000000"/>
                <w:lang w:eastAsia="tr-TR"/>
              </w:rPr>
              <w:t>15-20 gün</w:t>
            </w:r>
          </w:p>
        </w:tc>
      </w:tr>
    </w:tbl>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695D23" w:rsidRDefault="00695D23" w:rsidP="00C756CA">
      <w:pPr>
        <w:autoSpaceDE w:val="0"/>
        <w:autoSpaceDN w:val="0"/>
        <w:adjustRightInd w:val="0"/>
        <w:spacing w:after="0" w:line="240" w:lineRule="auto"/>
        <w:rPr>
          <w:rFonts w:ascii="Times New Roman" w:hAnsi="Times New Roman" w:cs="Times New Roman"/>
          <w:b/>
          <w:bCs/>
          <w:sz w:val="23"/>
          <w:szCs w:val="23"/>
        </w:rPr>
      </w:pPr>
    </w:p>
    <w:p w:rsidR="00695D23" w:rsidRDefault="00695D23" w:rsidP="00C756CA">
      <w:pPr>
        <w:autoSpaceDE w:val="0"/>
        <w:autoSpaceDN w:val="0"/>
        <w:adjustRightInd w:val="0"/>
        <w:spacing w:after="0" w:line="240" w:lineRule="auto"/>
        <w:rPr>
          <w:rFonts w:ascii="Times New Roman" w:hAnsi="Times New Roman" w:cs="Times New Roman"/>
          <w:b/>
          <w:bCs/>
          <w:sz w:val="23"/>
          <w:szCs w:val="23"/>
        </w:rPr>
      </w:pPr>
    </w:p>
    <w:p w:rsidR="00695D23" w:rsidRDefault="00695D23" w:rsidP="00C756CA">
      <w:pPr>
        <w:autoSpaceDE w:val="0"/>
        <w:autoSpaceDN w:val="0"/>
        <w:adjustRightInd w:val="0"/>
        <w:spacing w:after="0" w:line="240" w:lineRule="auto"/>
        <w:rPr>
          <w:rFonts w:ascii="Times New Roman" w:hAnsi="Times New Roman" w:cs="Times New Roman"/>
          <w:b/>
          <w:bCs/>
          <w:sz w:val="23"/>
          <w:szCs w:val="23"/>
        </w:rPr>
      </w:pPr>
    </w:p>
    <w:p w:rsidR="00695D23" w:rsidRDefault="00695D23" w:rsidP="00C756CA">
      <w:pPr>
        <w:autoSpaceDE w:val="0"/>
        <w:autoSpaceDN w:val="0"/>
        <w:adjustRightInd w:val="0"/>
        <w:spacing w:after="0" w:line="240" w:lineRule="auto"/>
        <w:rPr>
          <w:rFonts w:ascii="Times New Roman" w:hAnsi="Times New Roman" w:cs="Times New Roman"/>
          <w:b/>
          <w:bCs/>
          <w:sz w:val="23"/>
          <w:szCs w:val="23"/>
        </w:rPr>
      </w:pPr>
    </w:p>
    <w:p w:rsidR="00695D23" w:rsidRDefault="00695D23" w:rsidP="00C756CA">
      <w:pPr>
        <w:autoSpaceDE w:val="0"/>
        <w:autoSpaceDN w:val="0"/>
        <w:adjustRightInd w:val="0"/>
        <w:spacing w:after="0" w:line="240" w:lineRule="auto"/>
        <w:rPr>
          <w:rFonts w:ascii="Times New Roman" w:hAnsi="Times New Roman" w:cs="Times New Roman"/>
          <w:b/>
          <w:bCs/>
          <w:sz w:val="23"/>
          <w:szCs w:val="23"/>
        </w:rPr>
      </w:pPr>
    </w:p>
    <w:p w:rsidR="00695D23" w:rsidRDefault="00695D23" w:rsidP="00C756CA">
      <w:pPr>
        <w:autoSpaceDE w:val="0"/>
        <w:autoSpaceDN w:val="0"/>
        <w:adjustRightInd w:val="0"/>
        <w:spacing w:after="0" w:line="240" w:lineRule="auto"/>
        <w:rPr>
          <w:rFonts w:ascii="Times New Roman" w:hAnsi="Times New Roman" w:cs="Times New Roman"/>
          <w:b/>
          <w:bCs/>
          <w:sz w:val="23"/>
          <w:szCs w:val="23"/>
        </w:rPr>
      </w:pPr>
    </w:p>
    <w:p w:rsidR="00695D23" w:rsidRDefault="00695D23" w:rsidP="00C756CA">
      <w:pPr>
        <w:autoSpaceDE w:val="0"/>
        <w:autoSpaceDN w:val="0"/>
        <w:adjustRightInd w:val="0"/>
        <w:spacing w:after="0" w:line="240" w:lineRule="auto"/>
        <w:rPr>
          <w:rFonts w:ascii="Times New Roman" w:hAnsi="Times New Roman" w:cs="Times New Roman"/>
          <w:b/>
          <w:bCs/>
          <w:sz w:val="23"/>
          <w:szCs w:val="23"/>
        </w:rPr>
      </w:pPr>
    </w:p>
    <w:p w:rsidR="00695D23" w:rsidRDefault="00695D23" w:rsidP="00C756CA">
      <w:pPr>
        <w:autoSpaceDE w:val="0"/>
        <w:autoSpaceDN w:val="0"/>
        <w:adjustRightInd w:val="0"/>
        <w:spacing w:after="0" w:line="240" w:lineRule="auto"/>
        <w:rPr>
          <w:rFonts w:ascii="Times New Roman" w:hAnsi="Times New Roman" w:cs="Times New Roman"/>
          <w:b/>
          <w:bCs/>
          <w:sz w:val="23"/>
          <w:szCs w:val="23"/>
        </w:rPr>
      </w:pPr>
    </w:p>
    <w:p w:rsidR="003D6F2A" w:rsidRDefault="003D6F2A" w:rsidP="00C756CA">
      <w:pPr>
        <w:autoSpaceDE w:val="0"/>
        <w:autoSpaceDN w:val="0"/>
        <w:adjustRightInd w:val="0"/>
        <w:spacing w:after="0" w:line="240" w:lineRule="auto"/>
        <w:rPr>
          <w:rFonts w:ascii="Times New Roman" w:hAnsi="Times New Roman" w:cs="Times New Roman"/>
          <w:b/>
          <w:bCs/>
          <w:sz w:val="23"/>
          <w:szCs w:val="23"/>
        </w:rPr>
      </w:pPr>
    </w:p>
    <w:p w:rsidR="003D6F2A" w:rsidRDefault="003D6F2A" w:rsidP="00C756CA">
      <w:pPr>
        <w:autoSpaceDE w:val="0"/>
        <w:autoSpaceDN w:val="0"/>
        <w:adjustRightInd w:val="0"/>
        <w:spacing w:after="0" w:line="240" w:lineRule="auto"/>
        <w:rPr>
          <w:rFonts w:ascii="Times New Roman" w:hAnsi="Times New Roman" w:cs="Times New Roman"/>
          <w:b/>
          <w:bCs/>
          <w:sz w:val="23"/>
          <w:szCs w:val="23"/>
        </w:rPr>
      </w:pPr>
    </w:p>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9305E5" w:rsidRDefault="009305E5" w:rsidP="00C756CA">
      <w:pPr>
        <w:autoSpaceDE w:val="0"/>
        <w:autoSpaceDN w:val="0"/>
        <w:adjustRightInd w:val="0"/>
        <w:spacing w:after="0" w:line="240" w:lineRule="auto"/>
        <w:rPr>
          <w:rFonts w:ascii="Times New Roman" w:hAnsi="Times New Roman" w:cs="Times New Roman"/>
          <w:b/>
          <w:bCs/>
          <w:sz w:val="23"/>
          <w:szCs w:val="23"/>
        </w:rPr>
      </w:pPr>
    </w:p>
    <w:p w:rsidR="00C756CA" w:rsidRPr="00C756CA" w:rsidRDefault="00C756CA" w:rsidP="00C756C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003E309A">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Pr="00C756CA">
        <w:rPr>
          <w:rFonts w:ascii="Times New Roman" w:hAnsi="Times New Roman" w:cs="Times New Roman"/>
          <w:b/>
          <w:bCs/>
          <w:sz w:val="23"/>
          <w:szCs w:val="23"/>
        </w:rPr>
        <w:t xml:space="preserve">Testlerin Minimum Tekrarlanma Süreleri </w:t>
      </w:r>
    </w:p>
    <w:p w:rsidR="00C756CA" w:rsidRDefault="00C756CA" w:rsidP="00C756CA">
      <w:pPr>
        <w:ind w:left="360"/>
      </w:pPr>
      <w:r w:rsidRPr="00C756CA">
        <w:rPr>
          <w:rFonts w:ascii="Times New Roman" w:hAnsi="Times New Roman" w:cs="Times New Roman"/>
        </w:rPr>
        <w:t xml:space="preserve">Çalışılan test parametrelerinin belirli yarılanma ömürleri vardır. Bu süreden önce testin tekrarlanması hastalığın takibi açısından fayda sağlamayacağı gibi hastadan gereksiz numune </w:t>
      </w:r>
      <w:proofErr w:type="spellStart"/>
      <w:r w:rsidRPr="00C756CA">
        <w:rPr>
          <w:rFonts w:ascii="Times New Roman" w:hAnsi="Times New Roman" w:cs="Times New Roman"/>
        </w:rPr>
        <w:t>alumina</w:t>
      </w:r>
      <w:proofErr w:type="spellEnd"/>
      <w:r w:rsidRPr="00C756CA">
        <w:rPr>
          <w:rFonts w:ascii="Times New Roman" w:hAnsi="Times New Roman" w:cs="Times New Roman"/>
        </w:rPr>
        <w:t xml:space="preserve"> ve ülke ekonomisine de ek yük getirecektir. Bu nedenle </w:t>
      </w:r>
      <w:proofErr w:type="spellStart"/>
      <w:r w:rsidRPr="00C756CA">
        <w:rPr>
          <w:rFonts w:ascii="Times New Roman" w:hAnsi="Times New Roman" w:cs="Times New Roman"/>
        </w:rPr>
        <w:t>klinisyenler</w:t>
      </w:r>
      <w:proofErr w:type="spellEnd"/>
      <w:r w:rsidRPr="00C756CA">
        <w:rPr>
          <w:rFonts w:ascii="Times New Roman" w:hAnsi="Times New Roman" w:cs="Times New Roman"/>
        </w:rPr>
        <w:t xml:space="preserve"> tarafından her testin minimum tekrarlanma süresinin bilinmesi oldukça </w:t>
      </w:r>
      <w:r>
        <w:rPr>
          <w:rFonts w:ascii="Times New Roman" w:hAnsi="Times New Roman" w:cs="Times New Roman"/>
        </w:rPr>
        <w:t xml:space="preserve"> </w:t>
      </w:r>
      <w:r w:rsidR="0026061E">
        <w:t>önemlidir.</w:t>
      </w:r>
    </w:p>
    <w:p w:rsidR="0026061E" w:rsidRPr="003D6F2A" w:rsidRDefault="0026061E" w:rsidP="00C756CA">
      <w:pPr>
        <w:ind w:left="360"/>
        <w:rPr>
          <w:b/>
          <w:sz w:val="28"/>
          <w:szCs w:val="28"/>
        </w:rPr>
      </w:pPr>
      <w:r w:rsidRPr="003D6F2A">
        <w:rPr>
          <w:b/>
          <w:sz w:val="28"/>
          <w:szCs w:val="28"/>
        </w:rPr>
        <w:t>Testlerin ideal tekrarlanma süreleri</w:t>
      </w:r>
    </w:p>
    <w:tbl>
      <w:tblPr>
        <w:tblW w:w="0" w:type="auto"/>
        <w:tblBorders>
          <w:top w:val="nil"/>
          <w:left w:val="nil"/>
          <w:bottom w:val="nil"/>
          <w:right w:val="nil"/>
        </w:tblBorders>
        <w:tblLayout w:type="fixed"/>
        <w:tblLook w:val="0000"/>
      </w:tblPr>
      <w:tblGrid>
        <w:gridCol w:w="4146"/>
        <w:gridCol w:w="4146"/>
      </w:tblGrid>
      <w:tr w:rsidR="0026061E">
        <w:trPr>
          <w:trHeight w:val="98"/>
        </w:trPr>
        <w:tc>
          <w:tcPr>
            <w:tcW w:w="4146" w:type="dxa"/>
          </w:tcPr>
          <w:p w:rsidR="0026061E" w:rsidRDefault="0026061E">
            <w:pPr>
              <w:pStyle w:val="Default"/>
              <w:rPr>
                <w:sz w:val="22"/>
                <w:szCs w:val="22"/>
              </w:rPr>
            </w:pPr>
            <w:r>
              <w:rPr>
                <w:b/>
                <w:bCs/>
                <w:sz w:val="22"/>
                <w:szCs w:val="22"/>
              </w:rPr>
              <w:t xml:space="preserve">TESTLER </w:t>
            </w:r>
          </w:p>
        </w:tc>
        <w:tc>
          <w:tcPr>
            <w:tcW w:w="4146" w:type="dxa"/>
          </w:tcPr>
          <w:p w:rsidR="0026061E" w:rsidRDefault="0026061E">
            <w:pPr>
              <w:pStyle w:val="Default"/>
              <w:rPr>
                <w:sz w:val="22"/>
                <w:szCs w:val="22"/>
              </w:rPr>
            </w:pPr>
            <w:r>
              <w:rPr>
                <w:b/>
                <w:bCs/>
                <w:sz w:val="22"/>
                <w:szCs w:val="22"/>
              </w:rPr>
              <w:t xml:space="preserve">Süre </w:t>
            </w:r>
          </w:p>
        </w:tc>
      </w:tr>
      <w:tr w:rsidR="0026061E">
        <w:trPr>
          <w:trHeight w:val="102"/>
        </w:trPr>
        <w:tc>
          <w:tcPr>
            <w:tcW w:w="4146" w:type="dxa"/>
          </w:tcPr>
          <w:p w:rsidR="0026061E" w:rsidRDefault="0026061E">
            <w:pPr>
              <w:pStyle w:val="Default"/>
              <w:rPr>
                <w:sz w:val="22"/>
                <w:szCs w:val="22"/>
              </w:rPr>
            </w:pPr>
            <w:r>
              <w:rPr>
                <w:b/>
                <w:bCs/>
                <w:sz w:val="22"/>
                <w:szCs w:val="22"/>
              </w:rPr>
              <w:t xml:space="preserve">Üre, </w:t>
            </w:r>
            <w:proofErr w:type="spellStart"/>
            <w:r>
              <w:rPr>
                <w:b/>
                <w:bCs/>
                <w:sz w:val="22"/>
                <w:szCs w:val="22"/>
              </w:rPr>
              <w:t>Kreatinin</w:t>
            </w:r>
            <w:proofErr w:type="spellEnd"/>
            <w:r>
              <w:rPr>
                <w:b/>
                <w:bCs/>
                <w:sz w:val="22"/>
                <w:szCs w:val="22"/>
              </w:rPr>
              <w:t xml:space="preserve"> </w:t>
            </w:r>
          </w:p>
        </w:tc>
        <w:tc>
          <w:tcPr>
            <w:tcW w:w="4146" w:type="dxa"/>
          </w:tcPr>
          <w:p w:rsidR="0026061E" w:rsidRDefault="0026061E">
            <w:pPr>
              <w:pStyle w:val="Default"/>
              <w:rPr>
                <w:sz w:val="22"/>
                <w:szCs w:val="22"/>
              </w:rPr>
            </w:pPr>
            <w:r>
              <w:rPr>
                <w:sz w:val="22"/>
                <w:szCs w:val="22"/>
              </w:rPr>
              <w:t xml:space="preserve">1 Gün </w:t>
            </w:r>
          </w:p>
        </w:tc>
      </w:tr>
      <w:tr w:rsidR="0026061E">
        <w:trPr>
          <w:trHeight w:val="102"/>
        </w:trPr>
        <w:tc>
          <w:tcPr>
            <w:tcW w:w="4146" w:type="dxa"/>
          </w:tcPr>
          <w:p w:rsidR="0026061E" w:rsidRDefault="0026061E">
            <w:pPr>
              <w:pStyle w:val="Default"/>
              <w:rPr>
                <w:sz w:val="22"/>
                <w:szCs w:val="22"/>
              </w:rPr>
            </w:pPr>
            <w:r>
              <w:rPr>
                <w:b/>
                <w:bCs/>
                <w:sz w:val="22"/>
                <w:szCs w:val="22"/>
              </w:rPr>
              <w:t xml:space="preserve">Karaciğer Fonksiyon Testleri </w:t>
            </w:r>
          </w:p>
        </w:tc>
        <w:tc>
          <w:tcPr>
            <w:tcW w:w="4146" w:type="dxa"/>
          </w:tcPr>
          <w:p w:rsidR="0026061E" w:rsidRDefault="0026061E">
            <w:pPr>
              <w:pStyle w:val="Default"/>
              <w:rPr>
                <w:sz w:val="22"/>
                <w:szCs w:val="22"/>
              </w:rPr>
            </w:pPr>
            <w:r>
              <w:rPr>
                <w:sz w:val="22"/>
                <w:szCs w:val="22"/>
              </w:rPr>
              <w:t xml:space="preserve">3 Gün </w:t>
            </w:r>
          </w:p>
        </w:tc>
      </w:tr>
      <w:tr w:rsidR="0026061E">
        <w:trPr>
          <w:trHeight w:val="102"/>
        </w:trPr>
        <w:tc>
          <w:tcPr>
            <w:tcW w:w="4146" w:type="dxa"/>
          </w:tcPr>
          <w:p w:rsidR="0026061E" w:rsidRDefault="0026061E">
            <w:pPr>
              <w:pStyle w:val="Default"/>
              <w:rPr>
                <w:sz w:val="22"/>
                <w:szCs w:val="22"/>
              </w:rPr>
            </w:pPr>
            <w:proofErr w:type="spellStart"/>
            <w:r>
              <w:rPr>
                <w:b/>
                <w:bCs/>
                <w:sz w:val="22"/>
                <w:szCs w:val="22"/>
              </w:rPr>
              <w:t>Lipid</w:t>
            </w:r>
            <w:proofErr w:type="spellEnd"/>
            <w:r>
              <w:rPr>
                <w:b/>
                <w:bCs/>
                <w:sz w:val="22"/>
                <w:szCs w:val="22"/>
              </w:rPr>
              <w:t xml:space="preserve"> Profili; Total Kolesterol, </w:t>
            </w:r>
            <w:proofErr w:type="spellStart"/>
            <w:r>
              <w:rPr>
                <w:b/>
                <w:bCs/>
                <w:sz w:val="22"/>
                <w:szCs w:val="22"/>
              </w:rPr>
              <w:t>Trigliserid</w:t>
            </w:r>
            <w:proofErr w:type="spellEnd"/>
            <w:r>
              <w:rPr>
                <w:b/>
                <w:bCs/>
                <w:sz w:val="22"/>
                <w:szCs w:val="22"/>
              </w:rPr>
              <w:t xml:space="preserve">, HDL-Kolesterol </w:t>
            </w:r>
          </w:p>
        </w:tc>
        <w:tc>
          <w:tcPr>
            <w:tcW w:w="4146" w:type="dxa"/>
          </w:tcPr>
          <w:p w:rsidR="0026061E" w:rsidRDefault="0026061E">
            <w:pPr>
              <w:pStyle w:val="Default"/>
              <w:rPr>
                <w:sz w:val="22"/>
                <w:szCs w:val="22"/>
              </w:rPr>
            </w:pPr>
            <w:r>
              <w:rPr>
                <w:sz w:val="22"/>
                <w:szCs w:val="22"/>
              </w:rPr>
              <w:t xml:space="preserve">13 Gün </w:t>
            </w:r>
          </w:p>
        </w:tc>
      </w:tr>
      <w:tr w:rsidR="0026061E">
        <w:trPr>
          <w:trHeight w:val="102"/>
        </w:trPr>
        <w:tc>
          <w:tcPr>
            <w:tcW w:w="4146" w:type="dxa"/>
          </w:tcPr>
          <w:p w:rsidR="0026061E" w:rsidRDefault="0026061E">
            <w:pPr>
              <w:pStyle w:val="Default"/>
              <w:rPr>
                <w:sz w:val="22"/>
                <w:szCs w:val="22"/>
              </w:rPr>
            </w:pPr>
            <w:r>
              <w:rPr>
                <w:b/>
                <w:bCs/>
                <w:sz w:val="22"/>
                <w:szCs w:val="22"/>
              </w:rPr>
              <w:t xml:space="preserve">FSH, LH, </w:t>
            </w:r>
            <w:proofErr w:type="spellStart"/>
            <w:r>
              <w:rPr>
                <w:b/>
                <w:bCs/>
                <w:sz w:val="22"/>
                <w:szCs w:val="22"/>
              </w:rPr>
              <w:t>Prolaktin</w:t>
            </w:r>
            <w:proofErr w:type="spellEnd"/>
            <w:r>
              <w:rPr>
                <w:b/>
                <w:bCs/>
                <w:sz w:val="22"/>
                <w:szCs w:val="22"/>
              </w:rPr>
              <w:t xml:space="preserve">, Testosteron, </w:t>
            </w:r>
            <w:proofErr w:type="spellStart"/>
            <w:r>
              <w:rPr>
                <w:b/>
                <w:bCs/>
                <w:sz w:val="22"/>
                <w:szCs w:val="22"/>
              </w:rPr>
              <w:t>Estradiol</w:t>
            </w:r>
            <w:proofErr w:type="spellEnd"/>
            <w:r>
              <w:rPr>
                <w:b/>
                <w:bCs/>
                <w:sz w:val="22"/>
                <w:szCs w:val="22"/>
              </w:rPr>
              <w:t xml:space="preserve"> </w:t>
            </w:r>
          </w:p>
        </w:tc>
        <w:tc>
          <w:tcPr>
            <w:tcW w:w="4146" w:type="dxa"/>
          </w:tcPr>
          <w:p w:rsidR="0026061E" w:rsidRDefault="0026061E">
            <w:pPr>
              <w:pStyle w:val="Default"/>
              <w:rPr>
                <w:sz w:val="22"/>
                <w:szCs w:val="22"/>
              </w:rPr>
            </w:pPr>
            <w:r>
              <w:rPr>
                <w:sz w:val="22"/>
                <w:szCs w:val="22"/>
              </w:rPr>
              <w:t xml:space="preserve">13 Gün </w:t>
            </w:r>
          </w:p>
        </w:tc>
      </w:tr>
      <w:tr w:rsidR="0026061E">
        <w:trPr>
          <w:trHeight w:val="102"/>
        </w:trPr>
        <w:tc>
          <w:tcPr>
            <w:tcW w:w="4146" w:type="dxa"/>
          </w:tcPr>
          <w:p w:rsidR="0026061E" w:rsidRDefault="0026061E">
            <w:pPr>
              <w:pStyle w:val="Default"/>
              <w:rPr>
                <w:sz w:val="22"/>
                <w:szCs w:val="22"/>
              </w:rPr>
            </w:pPr>
            <w:proofErr w:type="spellStart"/>
            <w:r>
              <w:rPr>
                <w:b/>
                <w:bCs/>
                <w:sz w:val="22"/>
                <w:szCs w:val="22"/>
              </w:rPr>
              <w:t>Tiroid</w:t>
            </w:r>
            <w:proofErr w:type="spellEnd"/>
            <w:r>
              <w:rPr>
                <w:b/>
                <w:bCs/>
                <w:sz w:val="22"/>
                <w:szCs w:val="22"/>
              </w:rPr>
              <w:t xml:space="preserve"> Fonksiyon Testleri, TSH, FT4, FT3 </w:t>
            </w:r>
          </w:p>
        </w:tc>
        <w:tc>
          <w:tcPr>
            <w:tcW w:w="4146" w:type="dxa"/>
          </w:tcPr>
          <w:p w:rsidR="0026061E" w:rsidRDefault="0026061E">
            <w:pPr>
              <w:pStyle w:val="Default"/>
              <w:rPr>
                <w:sz w:val="22"/>
                <w:szCs w:val="22"/>
              </w:rPr>
            </w:pPr>
            <w:r>
              <w:rPr>
                <w:sz w:val="22"/>
                <w:szCs w:val="22"/>
              </w:rPr>
              <w:t xml:space="preserve">13 Gün </w:t>
            </w:r>
          </w:p>
        </w:tc>
      </w:tr>
      <w:tr w:rsidR="0026061E">
        <w:trPr>
          <w:trHeight w:val="102"/>
        </w:trPr>
        <w:tc>
          <w:tcPr>
            <w:tcW w:w="4146" w:type="dxa"/>
          </w:tcPr>
          <w:p w:rsidR="0026061E" w:rsidRDefault="0026061E">
            <w:pPr>
              <w:pStyle w:val="Default"/>
              <w:rPr>
                <w:sz w:val="22"/>
                <w:szCs w:val="22"/>
              </w:rPr>
            </w:pPr>
            <w:r>
              <w:rPr>
                <w:b/>
                <w:bCs/>
                <w:sz w:val="22"/>
                <w:szCs w:val="22"/>
              </w:rPr>
              <w:t xml:space="preserve">Demir, </w:t>
            </w:r>
            <w:proofErr w:type="spellStart"/>
            <w:r>
              <w:rPr>
                <w:b/>
                <w:bCs/>
                <w:sz w:val="22"/>
                <w:szCs w:val="22"/>
              </w:rPr>
              <w:t>Ferritin</w:t>
            </w:r>
            <w:proofErr w:type="spellEnd"/>
            <w:r>
              <w:rPr>
                <w:b/>
                <w:bCs/>
                <w:sz w:val="22"/>
                <w:szCs w:val="22"/>
              </w:rPr>
              <w:t xml:space="preserve"> </w:t>
            </w:r>
          </w:p>
        </w:tc>
        <w:tc>
          <w:tcPr>
            <w:tcW w:w="4146" w:type="dxa"/>
          </w:tcPr>
          <w:p w:rsidR="0026061E" w:rsidRDefault="0026061E">
            <w:pPr>
              <w:pStyle w:val="Default"/>
              <w:rPr>
                <w:sz w:val="22"/>
                <w:szCs w:val="22"/>
              </w:rPr>
            </w:pPr>
            <w:r>
              <w:rPr>
                <w:sz w:val="22"/>
                <w:szCs w:val="22"/>
              </w:rPr>
              <w:t xml:space="preserve">14 gün </w:t>
            </w:r>
          </w:p>
        </w:tc>
      </w:tr>
      <w:tr w:rsidR="0026061E">
        <w:trPr>
          <w:trHeight w:val="102"/>
        </w:trPr>
        <w:tc>
          <w:tcPr>
            <w:tcW w:w="4146" w:type="dxa"/>
          </w:tcPr>
          <w:p w:rsidR="0026061E" w:rsidRDefault="0026061E">
            <w:pPr>
              <w:pStyle w:val="Default"/>
              <w:rPr>
                <w:sz w:val="22"/>
                <w:szCs w:val="22"/>
              </w:rPr>
            </w:pPr>
            <w:r>
              <w:rPr>
                <w:b/>
                <w:bCs/>
                <w:sz w:val="22"/>
                <w:szCs w:val="22"/>
              </w:rPr>
              <w:t xml:space="preserve">Protein </w:t>
            </w:r>
            <w:proofErr w:type="spellStart"/>
            <w:r>
              <w:rPr>
                <w:b/>
                <w:bCs/>
                <w:sz w:val="22"/>
                <w:szCs w:val="22"/>
              </w:rPr>
              <w:t>Elektroforezi</w:t>
            </w:r>
            <w:proofErr w:type="spellEnd"/>
            <w:r>
              <w:rPr>
                <w:b/>
                <w:bCs/>
                <w:sz w:val="22"/>
                <w:szCs w:val="22"/>
              </w:rPr>
              <w:t xml:space="preserve">, </w:t>
            </w:r>
            <w:proofErr w:type="spellStart"/>
            <w:r>
              <w:rPr>
                <w:b/>
                <w:bCs/>
                <w:sz w:val="22"/>
                <w:szCs w:val="22"/>
              </w:rPr>
              <w:t>İmmünglobulinler</w:t>
            </w:r>
            <w:proofErr w:type="spellEnd"/>
            <w:r>
              <w:rPr>
                <w:b/>
                <w:bCs/>
                <w:sz w:val="22"/>
                <w:szCs w:val="22"/>
              </w:rPr>
              <w:t xml:space="preserve">, Total </w:t>
            </w:r>
            <w:proofErr w:type="spellStart"/>
            <w:r>
              <w:rPr>
                <w:b/>
                <w:bCs/>
                <w:sz w:val="22"/>
                <w:szCs w:val="22"/>
              </w:rPr>
              <w:t>IgE</w:t>
            </w:r>
            <w:proofErr w:type="spellEnd"/>
            <w:r>
              <w:rPr>
                <w:b/>
                <w:bCs/>
                <w:sz w:val="22"/>
                <w:szCs w:val="22"/>
              </w:rPr>
              <w:t xml:space="preserve"> </w:t>
            </w:r>
          </w:p>
        </w:tc>
        <w:tc>
          <w:tcPr>
            <w:tcW w:w="4146" w:type="dxa"/>
          </w:tcPr>
          <w:p w:rsidR="0026061E" w:rsidRDefault="0026061E">
            <w:pPr>
              <w:pStyle w:val="Default"/>
              <w:rPr>
                <w:sz w:val="22"/>
                <w:szCs w:val="22"/>
              </w:rPr>
            </w:pPr>
            <w:r>
              <w:rPr>
                <w:sz w:val="22"/>
                <w:szCs w:val="22"/>
              </w:rPr>
              <w:t xml:space="preserve">28 Gün </w:t>
            </w:r>
          </w:p>
        </w:tc>
      </w:tr>
      <w:tr w:rsidR="0026061E">
        <w:trPr>
          <w:trHeight w:val="102"/>
        </w:trPr>
        <w:tc>
          <w:tcPr>
            <w:tcW w:w="4146" w:type="dxa"/>
          </w:tcPr>
          <w:p w:rsidR="0026061E" w:rsidRDefault="0026061E">
            <w:pPr>
              <w:pStyle w:val="Default"/>
              <w:rPr>
                <w:sz w:val="22"/>
                <w:szCs w:val="22"/>
              </w:rPr>
            </w:pPr>
            <w:r>
              <w:rPr>
                <w:b/>
                <w:bCs/>
                <w:sz w:val="22"/>
                <w:szCs w:val="22"/>
              </w:rPr>
              <w:t xml:space="preserve">AFP, CA 125, CA 19.9, CA 15.3, CEA, Total PSA, </w:t>
            </w:r>
            <w:proofErr w:type="spellStart"/>
            <w:r>
              <w:rPr>
                <w:b/>
                <w:bCs/>
                <w:sz w:val="22"/>
                <w:szCs w:val="22"/>
              </w:rPr>
              <w:t>Free</w:t>
            </w:r>
            <w:proofErr w:type="spellEnd"/>
            <w:r>
              <w:rPr>
                <w:b/>
                <w:bCs/>
                <w:sz w:val="22"/>
                <w:szCs w:val="22"/>
              </w:rPr>
              <w:t xml:space="preserve"> PSA </w:t>
            </w:r>
          </w:p>
        </w:tc>
        <w:tc>
          <w:tcPr>
            <w:tcW w:w="4146" w:type="dxa"/>
          </w:tcPr>
          <w:p w:rsidR="0026061E" w:rsidRDefault="0026061E">
            <w:pPr>
              <w:pStyle w:val="Default"/>
              <w:rPr>
                <w:sz w:val="22"/>
                <w:szCs w:val="22"/>
              </w:rPr>
            </w:pPr>
            <w:r>
              <w:rPr>
                <w:sz w:val="22"/>
                <w:szCs w:val="22"/>
              </w:rPr>
              <w:t xml:space="preserve">28 Gün </w:t>
            </w:r>
          </w:p>
        </w:tc>
      </w:tr>
      <w:tr w:rsidR="0026061E">
        <w:trPr>
          <w:trHeight w:val="102"/>
        </w:trPr>
        <w:tc>
          <w:tcPr>
            <w:tcW w:w="4146" w:type="dxa"/>
          </w:tcPr>
          <w:p w:rsidR="0026061E" w:rsidRDefault="0026061E">
            <w:pPr>
              <w:pStyle w:val="Default"/>
              <w:rPr>
                <w:sz w:val="22"/>
                <w:szCs w:val="22"/>
              </w:rPr>
            </w:pPr>
            <w:proofErr w:type="spellStart"/>
            <w:r>
              <w:rPr>
                <w:b/>
                <w:bCs/>
                <w:sz w:val="22"/>
                <w:szCs w:val="22"/>
              </w:rPr>
              <w:t>Progesteron</w:t>
            </w:r>
            <w:proofErr w:type="spellEnd"/>
            <w:r>
              <w:rPr>
                <w:b/>
                <w:bCs/>
                <w:sz w:val="22"/>
                <w:szCs w:val="22"/>
              </w:rPr>
              <w:t xml:space="preserve">, </w:t>
            </w:r>
            <w:proofErr w:type="spellStart"/>
            <w:r>
              <w:rPr>
                <w:b/>
                <w:bCs/>
                <w:sz w:val="22"/>
                <w:szCs w:val="22"/>
              </w:rPr>
              <w:t>Renin</w:t>
            </w:r>
            <w:proofErr w:type="spellEnd"/>
            <w:r>
              <w:rPr>
                <w:b/>
                <w:bCs/>
                <w:sz w:val="22"/>
                <w:szCs w:val="22"/>
              </w:rPr>
              <w:t xml:space="preserve">, </w:t>
            </w:r>
            <w:proofErr w:type="spellStart"/>
            <w:r>
              <w:rPr>
                <w:b/>
                <w:bCs/>
                <w:sz w:val="22"/>
                <w:szCs w:val="22"/>
              </w:rPr>
              <w:t>Aldosteron</w:t>
            </w:r>
            <w:proofErr w:type="spellEnd"/>
            <w:r>
              <w:rPr>
                <w:b/>
                <w:bCs/>
                <w:sz w:val="22"/>
                <w:szCs w:val="22"/>
              </w:rPr>
              <w:t xml:space="preserve">, </w:t>
            </w:r>
            <w:proofErr w:type="spellStart"/>
            <w:r>
              <w:rPr>
                <w:b/>
                <w:bCs/>
                <w:sz w:val="22"/>
                <w:szCs w:val="22"/>
              </w:rPr>
              <w:t>Parathormon</w:t>
            </w:r>
            <w:proofErr w:type="spellEnd"/>
            <w:r>
              <w:rPr>
                <w:b/>
                <w:bCs/>
                <w:sz w:val="22"/>
                <w:szCs w:val="22"/>
              </w:rPr>
              <w:t xml:space="preserve">, IGF-1, GH </w:t>
            </w:r>
          </w:p>
        </w:tc>
        <w:tc>
          <w:tcPr>
            <w:tcW w:w="4146" w:type="dxa"/>
          </w:tcPr>
          <w:p w:rsidR="0026061E" w:rsidRDefault="0026061E">
            <w:pPr>
              <w:pStyle w:val="Default"/>
              <w:rPr>
                <w:sz w:val="22"/>
                <w:szCs w:val="22"/>
              </w:rPr>
            </w:pPr>
            <w:r>
              <w:rPr>
                <w:sz w:val="22"/>
                <w:szCs w:val="22"/>
              </w:rPr>
              <w:t xml:space="preserve">28 Gün </w:t>
            </w:r>
          </w:p>
        </w:tc>
      </w:tr>
      <w:tr w:rsidR="0026061E">
        <w:trPr>
          <w:trHeight w:val="102"/>
        </w:trPr>
        <w:tc>
          <w:tcPr>
            <w:tcW w:w="4146" w:type="dxa"/>
          </w:tcPr>
          <w:p w:rsidR="0026061E" w:rsidRDefault="0026061E">
            <w:pPr>
              <w:pStyle w:val="Default"/>
              <w:rPr>
                <w:sz w:val="22"/>
                <w:szCs w:val="22"/>
              </w:rPr>
            </w:pPr>
            <w:r>
              <w:rPr>
                <w:b/>
                <w:bCs/>
                <w:sz w:val="22"/>
                <w:szCs w:val="22"/>
              </w:rPr>
              <w:t xml:space="preserve">Vitamin B12, </w:t>
            </w:r>
            <w:proofErr w:type="spellStart"/>
            <w:r>
              <w:rPr>
                <w:b/>
                <w:bCs/>
                <w:sz w:val="22"/>
                <w:szCs w:val="22"/>
              </w:rPr>
              <w:t>Folik</w:t>
            </w:r>
            <w:proofErr w:type="spellEnd"/>
            <w:r>
              <w:rPr>
                <w:b/>
                <w:bCs/>
                <w:sz w:val="22"/>
                <w:szCs w:val="22"/>
              </w:rPr>
              <w:t xml:space="preserve"> Asit </w:t>
            </w:r>
          </w:p>
        </w:tc>
        <w:tc>
          <w:tcPr>
            <w:tcW w:w="4146" w:type="dxa"/>
          </w:tcPr>
          <w:p w:rsidR="0026061E" w:rsidRDefault="0026061E">
            <w:pPr>
              <w:pStyle w:val="Default"/>
              <w:rPr>
                <w:sz w:val="22"/>
                <w:szCs w:val="22"/>
              </w:rPr>
            </w:pPr>
            <w:r>
              <w:rPr>
                <w:sz w:val="22"/>
                <w:szCs w:val="22"/>
              </w:rPr>
              <w:t xml:space="preserve">60 Gün </w:t>
            </w:r>
          </w:p>
        </w:tc>
      </w:tr>
      <w:tr w:rsidR="0026061E">
        <w:trPr>
          <w:trHeight w:val="102"/>
        </w:trPr>
        <w:tc>
          <w:tcPr>
            <w:tcW w:w="4146" w:type="dxa"/>
          </w:tcPr>
          <w:p w:rsidR="0026061E" w:rsidRDefault="0026061E">
            <w:pPr>
              <w:pStyle w:val="Default"/>
              <w:rPr>
                <w:sz w:val="22"/>
                <w:szCs w:val="22"/>
              </w:rPr>
            </w:pPr>
            <w:r>
              <w:rPr>
                <w:b/>
                <w:bCs/>
                <w:sz w:val="22"/>
                <w:szCs w:val="22"/>
              </w:rPr>
              <w:t xml:space="preserve">HbA1c </w:t>
            </w:r>
          </w:p>
        </w:tc>
        <w:tc>
          <w:tcPr>
            <w:tcW w:w="4146" w:type="dxa"/>
          </w:tcPr>
          <w:p w:rsidR="0026061E" w:rsidRDefault="0026061E">
            <w:pPr>
              <w:pStyle w:val="Default"/>
              <w:rPr>
                <w:sz w:val="22"/>
                <w:szCs w:val="22"/>
              </w:rPr>
            </w:pPr>
            <w:r>
              <w:rPr>
                <w:sz w:val="22"/>
                <w:szCs w:val="22"/>
              </w:rPr>
              <w:t xml:space="preserve">60 Gün </w:t>
            </w:r>
          </w:p>
        </w:tc>
      </w:tr>
    </w:tbl>
    <w:p w:rsidR="0026061E" w:rsidRDefault="0026061E" w:rsidP="0026061E">
      <w:pPr>
        <w:pStyle w:val="Default"/>
        <w:rPr>
          <w:b/>
          <w:bCs/>
          <w:sz w:val="28"/>
          <w:szCs w:val="28"/>
        </w:rPr>
      </w:pPr>
    </w:p>
    <w:p w:rsidR="0026061E" w:rsidRDefault="0026061E" w:rsidP="0026061E">
      <w:pPr>
        <w:pStyle w:val="Default"/>
        <w:rPr>
          <w:b/>
          <w:bCs/>
          <w:sz w:val="28"/>
          <w:szCs w:val="28"/>
        </w:rPr>
      </w:pPr>
    </w:p>
    <w:p w:rsidR="0026061E" w:rsidRDefault="0026061E" w:rsidP="0026061E">
      <w:pPr>
        <w:pStyle w:val="Default"/>
        <w:rPr>
          <w:b/>
          <w:bCs/>
          <w:sz w:val="28"/>
          <w:szCs w:val="28"/>
        </w:rPr>
      </w:pPr>
    </w:p>
    <w:p w:rsidR="0026061E" w:rsidRDefault="0026061E" w:rsidP="00C756CA">
      <w:pPr>
        <w:ind w:left="360"/>
        <w:rPr>
          <w:rFonts w:ascii="Times New Roman" w:hAnsi="Times New Roman" w:cs="Times New Roman"/>
        </w:rPr>
      </w:pPr>
    </w:p>
    <w:p w:rsidR="0026061E" w:rsidRDefault="0026061E" w:rsidP="00C756CA">
      <w:pPr>
        <w:ind w:left="360"/>
        <w:rPr>
          <w:rFonts w:ascii="Times New Roman" w:hAnsi="Times New Roman" w:cs="Times New Roman"/>
        </w:rPr>
      </w:pPr>
    </w:p>
    <w:p w:rsidR="00C756CA" w:rsidRDefault="00C756CA" w:rsidP="00C756CA">
      <w:pPr>
        <w:pStyle w:val="Default"/>
        <w:rPr>
          <w:sz w:val="28"/>
          <w:szCs w:val="28"/>
        </w:rPr>
      </w:pPr>
    </w:p>
    <w:p w:rsidR="00C756CA" w:rsidRDefault="00C756CA" w:rsidP="00C756CA">
      <w:pPr>
        <w:ind w:left="360"/>
      </w:pPr>
    </w:p>
    <w:p w:rsidR="00C756CA" w:rsidRDefault="00C756CA" w:rsidP="00C756CA">
      <w:pPr>
        <w:ind w:left="360"/>
        <w:rPr>
          <w:i/>
        </w:rPr>
      </w:pPr>
    </w:p>
    <w:p w:rsidR="00C756CA" w:rsidRDefault="00C756CA" w:rsidP="00D521F5">
      <w:pPr>
        <w:ind w:left="360"/>
        <w:rPr>
          <w:i/>
        </w:rPr>
      </w:pPr>
    </w:p>
    <w:p w:rsidR="00C756CA" w:rsidRDefault="00C756CA" w:rsidP="00D521F5">
      <w:pPr>
        <w:ind w:left="360"/>
        <w:rPr>
          <w:i/>
        </w:rPr>
      </w:pPr>
    </w:p>
    <w:p w:rsidR="00C756CA" w:rsidRDefault="00C756CA" w:rsidP="00D521F5">
      <w:pPr>
        <w:ind w:left="360"/>
        <w:rPr>
          <w:i/>
        </w:rPr>
      </w:pPr>
    </w:p>
    <w:p w:rsidR="00C756CA" w:rsidRDefault="00C756CA" w:rsidP="00C756CA">
      <w:pPr>
        <w:pStyle w:val="Default"/>
        <w:rPr>
          <w:color w:val="auto"/>
        </w:rPr>
        <w:sectPr w:rsidR="00C756CA">
          <w:pgSz w:w="11904" w:h="17338"/>
          <w:pgMar w:top="1555" w:right="887" w:bottom="658" w:left="1190" w:header="708" w:footer="708" w:gutter="0"/>
          <w:cols w:space="708"/>
          <w:noEndnote/>
        </w:sectPr>
      </w:pPr>
    </w:p>
    <w:p w:rsidR="00D80E25" w:rsidRDefault="00D80E25" w:rsidP="00D80E25">
      <w:pPr>
        <w:pStyle w:val="Default"/>
        <w:rPr>
          <w:sz w:val="23"/>
          <w:szCs w:val="23"/>
        </w:rPr>
      </w:pPr>
      <w:r>
        <w:rPr>
          <w:b/>
          <w:bCs/>
          <w:sz w:val="23"/>
          <w:szCs w:val="23"/>
        </w:rPr>
        <w:lastRenderedPageBreak/>
        <w:t xml:space="preserve">                                                              Panik Değerler </w:t>
      </w:r>
    </w:p>
    <w:p w:rsidR="00C756CA" w:rsidRDefault="00D80E25" w:rsidP="00D80E25">
      <w:pPr>
        <w:ind w:left="360"/>
        <w:rPr>
          <w:sz w:val="23"/>
          <w:szCs w:val="23"/>
        </w:rPr>
      </w:pPr>
      <w:r>
        <w:rPr>
          <w:sz w:val="23"/>
          <w:szCs w:val="23"/>
        </w:rPr>
        <w:t xml:space="preserve">Normale göre </w:t>
      </w:r>
      <w:proofErr w:type="spellStart"/>
      <w:r>
        <w:rPr>
          <w:sz w:val="23"/>
          <w:szCs w:val="23"/>
        </w:rPr>
        <w:t>patofizyolojik</w:t>
      </w:r>
      <w:proofErr w:type="spellEnd"/>
      <w:r>
        <w:rPr>
          <w:sz w:val="23"/>
          <w:szCs w:val="23"/>
        </w:rPr>
        <w:t xml:space="preserve"> sapma gösteren ve hastanın hayatını tehdit eden değerlere panik değer denilir. Bu değerler saptandığında laboratuvar teknisyeni numuneyi tekrarlamakta, sonucun 2 veya daha fazla tekrarın sonucunda aynı çıkması durumunda aile hekimlerine telefon ile bildirim yapılmakta ve/veya hasta bilgi ekranına ek not düşülmektedir</w:t>
      </w:r>
    </w:p>
    <w:p w:rsidR="00D80E25" w:rsidRDefault="00D80E25" w:rsidP="00D80E25">
      <w:pPr>
        <w:ind w:left="360"/>
        <w:rPr>
          <w:sz w:val="23"/>
          <w:szCs w:val="23"/>
        </w:rPr>
      </w:pPr>
      <w:r>
        <w:rPr>
          <w:sz w:val="23"/>
          <w:szCs w:val="23"/>
        </w:rPr>
        <w:t>Panik (Kritik) Değerler Listesi</w:t>
      </w:r>
    </w:p>
    <w:tbl>
      <w:tblPr>
        <w:tblW w:w="0" w:type="auto"/>
        <w:tblBorders>
          <w:top w:val="nil"/>
          <w:left w:val="nil"/>
          <w:bottom w:val="nil"/>
          <w:right w:val="nil"/>
        </w:tblBorders>
        <w:tblLayout w:type="fixed"/>
        <w:tblLook w:val="0000"/>
      </w:tblPr>
      <w:tblGrid>
        <w:gridCol w:w="2316"/>
        <w:gridCol w:w="208"/>
        <w:gridCol w:w="2108"/>
        <w:gridCol w:w="416"/>
        <w:gridCol w:w="1900"/>
        <w:gridCol w:w="624"/>
      </w:tblGrid>
      <w:tr w:rsidR="00D80E25" w:rsidTr="00D80E25">
        <w:trPr>
          <w:trHeight w:val="98"/>
        </w:trPr>
        <w:tc>
          <w:tcPr>
            <w:tcW w:w="2524" w:type="dxa"/>
            <w:gridSpan w:val="2"/>
          </w:tcPr>
          <w:p w:rsidR="00D80E25" w:rsidRDefault="00D80E25">
            <w:pPr>
              <w:pStyle w:val="Default"/>
              <w:rPr>
                <w:sz w:val="22"/>
                <w:szCs w:val="22"/>
              </w:rPr>
            </w:pPr>
            <w:r>
              <w:rPr>
                <w:b/>
                <w:bCs/>
                <w:sz w:val="22"/>
                <w:szCs w:val="22"/>
              </w:rPr>
              <w:t xml:space="preserve">Parametre </w:t>
            </w:r>
          </w:p>
        </w:tc>
        <w:tc>
          <w:tcPr>
            <w:tcW w:w="2524" w:type="dxa"/>
            <w:gridSpan w:val="2"/>
          </w:tcPr>
          <w:p w:rsidR="00D80E25" w:rsidRDefault="00D80E25">
            <w:pPr>
              <w:pStyle w:val="Default"/>
              <w:rPr>
                <w:sz w:val="22"/>
                <w:szCs w:val="22"/>
              </w:rPr>
            </w:pPr>
            <w:r>
              <w:rPr>
                <w:b/>
                <w:bCs/>
                <w:sz w:val="22"/>
                <w:szCs w:val="22"/>
              </w:rPr>
              <w:t xml:space="preserve">Alt kritik değer </w:t>
            </w:r>
          </w:p>
        </w:tc>
        <w:tc>
          <w:tcPr>
            <w:tcW w:w="2524" w:type="dxa"/>
            <w:gridSpan w:val="2"/>
          </w:tcPr>
          <w:p w:rsidR="00D80E25" w:rsidRDefault="00D80E25">
            <w:pPr>
              <w:pStyle w:val="Default"/>
              <w:rPr>
                <w:sz w:val="22"/>
                <w:szCs w:val="22"/>
              </w:rPr>
            </w:pPr>
            <w:r>
              <w:rPr>
                <w:b/>
                <w:bCs/>
                <w:sz w:val="22"/>
                <w:szCs w:val="22"/>
              </w:rPr>
              <w:t xml:space="preserve">Üst kritik değer </w:t>
            </w:r>
          </w:p>
        </w:tc>
      </w:tr>
      <w:tr w:rsidR="00D80E25" w:rsidTr="00D80E25">
        <w:trPr>
          <w:trHeight w:val="102"/>
        </w:trPr>
        <w:tc>
          <w:tcPr>
            <w:tcW w:w="2524" w:type="dxa"/>
            <w:gridSpan w:val="2"/>
          </w:tcPr>
          <w:p w:rsidR="00D80E25" w:rsidRDefault="00D80E25">
            <w:pPr>
              <w:pStyle w:val="Default"/>
              <w:rPr>
                <w:sz w:val="22"/>
                <w:szCs w:val="22"/>
              </w:rPr>
            </w:pPr>
            <w:proofErr w:type="spellStart"/>
            <w:r>
              <w:rPr>
                <w:b/>
                <w:bCs/>
                <w:sz w:val="22"/>
                <w:szCs w:val="22"/>
              </w:rPr>
              <w:t>Glukoz</w:t>
            </w:r>
            <w:proofErr w:type="spellEnd"/>
            <w:r>
              <w:rPr>
                <w:b/>
                <w:bCs/>
                <w:sz w:val="22"/>
                <w:szCs w:val="22"/>
              </w:rPr>
              <w:t xml:space="preserve"> </w:t>
            </w:r>
          </w:p>
        </w:tc>
        <w:tc>
          <w:tcPr>
            <w:tcW w:w="2524" w:type="dxa"/>
            <w:gridSpan w:val="2"/>
          </w:tcPr>
          <w:p w:rsidR="00D80E25" w:rsidRDefault="00D80E25">
            <w:pPr>
              <w:pStyle w:val="Default"/>
              <w:rPr>
                <w:sz w:val="22"/>
                <w:szCs w:val="22"/>
              </w:rPr>
            </w:pPr>
            <w:r>
              <w:rPr>
                <w:sz w:val="22"/>
                <w:szCs w:val="22"/>
              </w:rPr>
              <w:t>&lt; 40 mg/</w:t>
            </w:r>
            <w:proofErr w:type="spellStart"/>
            <w:r>
              <w:rPr>
                <w:sz w:val="22"/>
                <w:szCs w:val="22"/>
              </w:rPr>
              <w:t>dL</w:t>
            </w:r>
            <w:proofErr w:type="spellEnd"/>
            <w:r>
              <w:rPr>
                <w:sz w:val="22"/>
                <w:szCs w:val="22"/>
              </w:rPr>
              <w:t xml:space="preserve"> </w:t>
            </w:r>
          </w:p>
        </w:tc>
        <w:tc>
          <w:tcPr>
            <w:tcW w:w="2524" w:type="dxa"/>
            <w:gridSpan w:val="2"/>
          </w:tcPr>
          <w:p w:rsidR="00D80E25" w:rsidRDefault="00D80E25">
            <w:pPr>
              <w:pStyle w:val="Default"/>
              <w:rPr>
                <w:sz w:val="22"/>
                <w:szCs w:val="22"/>
              </w:rPr>
            </w:pPr>
            <w:r>
              <w:rPr>
                <w:sz w:val="22"/>
                <w:szCs w:val="22"/>
              </w:rPr>
              <w:t>&gt; 450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proofErr w:type="spellStart"/>
            <w:r>
              <w:rPr>
                <w:b/>
                <w:bCs/>
                <w:sz w:val="22"/>
                <w:szCs w:val="22"/>
              </w:rPr>
              <w:t>Yenidoğan</w:t>
            </w:r>
            <w:proofErr w:type="spellEnd"/>
            <w:r>
              <w:rPr>
                <w:b/>
                <w:bCs/>
                <w:sz w:val="22"/>
                <w:szCs w:val="22"/>
              </w:rPr>
              <w:t xml:space="preserve"> </w:t>
            </w:r>
            <w:proofErr w:type="spellStart"/>
            <w:r>
              <w:rPr>
                <w:b/>
                <w:bCs/>
                <w:sz w:val="22"/>
                <w:szCs w:val="22"/>
              </w:rPr>
              <w:t>Glukoz</w:t>
            </w:r>
            <w:proofErr w:type="spellEnd"/>
            <w:r>
              <w:rPr>
                <w:b/>
                <w:bCs/>
                <w:sz w:val="22"/>
                <w:szCs w:val="22"/>
              </w:rPr>
              <w:t xml:space="preserve"> </w:t>
            </w:r>
          </w:p>
        </w:tc>
        <w:tc>
          <w:tcPr>
            <w:tcW w:w="2524" w:type="dxa"/>
            <w:gridSpan w:val="2"/>
          </w:tcPr>
          <w:p w:rsidR="00D80E25" w:rsidRDefault="00D80E25">
            <w:pPr>
              <w:pStyle w:val="Default"/>
              <w:rPr>
                <w:sz w:val="22"/>
                <w:szCs w:val="22"/>
              </w:rPr>
            </w:pPr>
            <w:r>
              <w:rPr>
                <w:sz w:val="22"/>
                <w:szCs w:val="22"/>
              </w:rPr>
              <w:t>&lt; 30 mg/</w:t>
            </w:r>
            <w:proofErr w:type="spellStart"/>
            <w:r>
              <w:rPr>
                <w:sz w:val="22"/>
                <w:szCs w:val="22"/>
              </w:rPr>
              <w:t>dL</w:t>
            </w:r>
            <w:proofErr w:type="spellEnd"/>
            <w:r>
              <w:rPr>
                <w:sz w:val="22"/>
                <w:szCs w:val="22"/>
              </w:rPr>
              <w:t xml:space="preserve"> </w:t>
            </w:r>
          </w:p>
        </w:tc>
        <w:tc>
          <w:tcPr>
            <w:tcW w:w="2524" w:type="dxa"/>
            <w:gridSpan w:val="2"/>
          </w:tcPr>
          <w:p w:rsidR="00D80E25" w:rsidRDefault="00D80E25">
            <w:pPr>
              <w:pStyle w:val="Default"/>
              <w:rPr>
                <w:sz w:val="22"/>
                <w:szCs w:val="22"/>
              </w:rPr>
            </w:pPr>
            <w:r>
              <w:rPr>
                <w:sz w:val="22"/>
                <w:szCs w:val="22"/>
              </w:rPr>
              <w:t>&gt; 300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Magnezyum </w:t>
            </w:r>
          </w:p>
        </w:tc>
        <w:tc>
          <w:tcPr>
            <w:tcW w:w="2524" w:type="dxa"/>
            <w:gridSpan w:val="2"/>
          </w:tcPr>
          <w:p w:rsidR="00D80E25" w:rsidRDefault="00D80E25">
            <w:pPr>
              <w:pStyle w:val="Default"/>
              <w:rPr>
                <w:sz w:val="22"/>
                <w:szCs w:val="22"/>
              </w:rPr>
            </w:pPr>
            <w:r>
              <w:rPr>
                <w:sz w:val="22"/>
                <w:szCs w:val="22"/>
              </w:rPr>
              <w:t>&lt; 1,0 mg/</w:t>
            </w:r>
            <w:proofErr w:type="spellStart"/>
            <w:r>
              <w:rPr>
                <w:sz w:val="22"/>
                <w:szCs w:val="22"/>
              </w:rPr>
              <w:t>dL</w:t>
            </w:r>
            <w:proofErr w:type="spellEnd"/>
            <w:r>
              <w:rPr>
                <w:sz w:val="22"/>
                <w:szCs w:val="22"/>
              </w:rPr>
              <w:t xml:space="preserve"> </w:t>
            </w:r>
          </w:p>
        </w:tc>
        <w:tc>
          <w:tcPr>
            <w:tcW w:w="2524" w:type="dxa"/>
            <w:gridSpan w:val="2"/>
          </w:tcPr>
          <w:p w:rsidR="00D80E25" w:rsidRDefault="00D80E25">
            <w:pPr>
              <w:pStyle w:val="Default"/>
              <w:rPr>
                <w:sz w:val="22"/>
                <w:szCs w:val="22"/>
              </w:rPr>
            </w:pPr>
            <w:r>
              <w:rPr>
                <w:sz w:val="22"/>
                <w:szCs w:val="22"/>
              </w:rPr>
              <w:t>&gt; 5,0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Çocuk Magnezyum </w:t>
            </w:r>
          </w:p>
        </w:tc>
        <w:tc>
          <w:tcPr>
            <w:tcW w:w="2524" w:type="dxa"/>
            <w:gridSpan w:val="2"/>
          </w:tcPr>
          <w:p w:rsidR="00D80E25" w:rsidRDefault="00D80E25">
            <w:pPr>
              <w:pStyle w:val="Default"/>
              <w:rPr>
                <w:sz w:val="22"/>
                <w:szCs w:val="22"/>
              </w:rPr>
            </w:pPr>
            <w:r>
              <w:rPr>
                <w:sz w:val="22"/>
                <w:szCs w:val="22"/>
              </w:rPr>
              <w:t>&lt; 1,1 mg/</w:t>
            </w:r>
            <w:proofErr w:type="spellStart"/>
            <w:r>
              <w:rPr>
                <w:sz w:val="22"/>
                <w:szCs w:val="22"/>
              </w:rPr>
              <w:t>dL</w:t>
            </w:r>
            <w:proofErr w:type="spellEnd"/>
            <w:r>
              <w:rPr>
                <w:sz w:val="22"/>
                <w:szCs w:val="22"/>
              </w:rPr>
              <w:t xml:space="preserve"> </w:t>
            </w:r>
          </w:p>
        </w:tc>
        <w:tc>
          <w:tcPr>
            <w:tcW w:w="2524" w:type="dxa"/>
            <w:gridSpan w:val="2"/>
          </w:tcPr>
          <w:p w:rsidR="00D80E25" w:rsidRDefault="00D80E25">
            <w:pPr>
              <w:pStyle w:val="Default"/>
              <w:rPr>
                <w:sz w:val="22"/>
                <w:szCs w:val="22"/>
              </w:rPr>
            </w:pPr>
            <w:r>
              <w:rPr>
                <w:sz w:val="22"/>
                <w:szCs w:val="22"/>
              </w:rPr>
              <w:t>&gt; 4,4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Fosfor </w:t>
            </w:r>
          </w:p>
        </w:tc>
        <w:tc>
          <w:tcPr>
            <w:tcW w:w="2524" w:type="dxa"/>
            <w:gridSpan w:val="2"/>
          </w:tcPr>
          <w:p w:rsidR="00D80E25" w:rsidRDefault="00D80E25">
            <w:pPr>
              <w:pStyle w:val="Default"/>
              <w:rPr>
                <w:sz w:val="22"/>
                <w:szCs w:val="22"/>
              </w:rPr>
            </w:pPr>
            <w:r>
              <w:rPr>
                <w:sz w:val="22"/>
                <w:szCs w:val="22"/>
              </w:rPr>
              <w:t>&lt; 1 mg/</w:t>
            </w:r>
            <w:proofErr w:type="spellStart"/>
            <w:r>
              <w:rPr>
                <w:sz w:val="22"/>
                <w:szCs w:val="22"/>
              </w:rPr>
              <w:t>dL</w:t>
            </w:r>
            <w:proofErr w:type="spellEnd"/>
            <w:r>
              <w:rPr>
                <w:sz w:val="22"/>
                <w:szCs w:val="22"/>
              </w:rPr>
              <w:t xml:space="preserve"> </w:t>
            </w:r>
          </w:p>
        </w:tc>
        <w:tc>
          <w:tcPr>
            <w:tcW w:w="2524" w:type="dxa"/>
            <w:gridSpan w:val="2"/>
          </w:tcPr>
          <w:p w:rsidR="00D80E25" w:rsidRDefault="00D80E25">
            <w:pPr>
              <w:pStyle w:val="Default"/>
              <w:rPr>
                <w:sz w:val="22"/>
                <w:szCs w:val="22"/>
              </w:rPr>
            </w:pPr>
            <w:r>
              <w:rPr>
                <w:sz w:val="22"/>
                <w:szCs w:val="22"/>
              </w:rPr>
              <w:t>&gt;9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Potasyum </w:t>
            </w:r>
          </w:p>
        </w:tc>
        <w:tc>
          <w:tcPr>
            <w:tcW w:w="2524" w:type="dxa"/>
            <w:gridSpan w:val="2"/>
          </w:tcPr>
          <w:p w:rsidR="00D80E25" w:rsidRDefault="00D80E25">
            <w:pPr>
              <w:pStyle w:val="Default"/>
              <w:rPr>
                <w:sz w:val="22"/>
                <w:szCs w:val="22"/>
              </w:rPr>
            </w:pPr>
            <w:r>
              <w:rPr>
                <w:sz w:val="22"/>
                <w:szCs w:val="22"/>
              </w:rPr>
              <w:t xml:space="preserve">&lt; 2,8 </w:t>
            </w:r>
            <w:proofErr w:type="spellStart"/>
            <w:r>
              <w:rPr>
                <w:sz w:val="22"/>
                <w:szCs w:val="22"/>
              </w:rPr>
              <w:t>mmol</w:t>
            </w:r>
            <w:proofErr w:type="spellEnd"/>
            <w:r>
              <w:rPr>
                <w:sz w:val="22"/>
                <w:szCs w:val="22"/>
              </w:rPr>
              <w:t xml:space="preserve">/L </w:t>
            </w:r>
          </w:p>
        </w:tc>
        <w:tc>
          <w:tcPr>
            <w:tcW w:w="2524" w:type="dxa"/>
            <w:gridSpan w:val="2"/>
          </w:tcPr>
          <w:p w:rsidR="00D80E25" w:rsidRDefault="00D80E25">
            <w:pPr>
              <w:pStyle w:val="Default"/>
              <w:rPr>
                <w:sz w:val="22"/>
                <w:szCs w:val="22"/>
              </w:rPr>
            </w:pPr>
            <w:r>
              <w:rPr>
                <w:sz w:val="22"/>
                <w:szCs w:val="22"/>
              </w:rPr>
              <w:t xml:space="preserve">&gt; 6,2 </w:t>
            </w:r>
            <w:proofErr w:type="spellStart"/>
            <w:r>
              <w:rPr>
                <w:sz w:val="22"/>
                <w:szCs w:val="22"/>
              </w:rPr>
              <w:t>mmol</w:t>
            </w:r>
            <w:proofErr w:type="spellEnd"/>
            <w:r>
              <w:rPr>
                <w:sz w:val="22"/>
                <w:szCs w:val="22"/>
              </w:rPr>
              <w:t xml:space="preserve">/L </w:t>
            </w:r>
          </w:p>
        </w:tc>
      </w:tr>
      <w:tr w:rsidR="00D80E25" w:rsidTr="00D80E25">
        <w:trPr>
          <w:trHeight w:val="102"/>
        </w:trPr>
        <w:tc>
          <w:tcPr>
            <w:tcW w:w="2524" w:type="dxa"/>
            <w:gridSpan w:val="2"/>
          </w:tcPr>
          <w:p w:rsidR="00D80E25" w:rsidRDefault="00D80E25">
            <w:pPr>
              <w:pStyle w:val="Default"/>
              <w:rPr>
                <w:sz w:val="22"/>
                <w:szCs w:val="22"/>
              </w:rPr>
            </w:pPr>
            <w:proofErr w:type="spellStart"/>
            <w:r>
              <w:rPr>
                <w:b/>
                <w:bCs/>
                <w:sz w:val="22"/>
                <w:szCs w:val="22"/>
              </w:rPr>
              <w:t>Yenidoğan</w:t>
            </w:r>
            <w:proofErr w:type="spellEnd"/>
            <w:r>
              <w:rPr>
                <w:b/>
                <w:bCs/>
                <w:sz w:val="22"/>
                <w:szCs w:val="22"/>
              </w:rPr>
              <w:t xml:space="preserve"> Potasyum </w:t>
            </w:r>
          </w:p>
        </w:tc>
        <w:tc>
          <w:tcPr>
            <w:tcW w:w="2524" w:type="dxa"/>
            <w:gridSpan w:val="2"/>
          </w:tcPr>
          <w:p w:rsidR="00D80E25" w:rsidRDefault="00D80E25">
            <w:pPr>
              <w:pStyle w:val="Default"/>
              <w:rPr>
                <w:sz w:val="22"/>
                <w:szCs w:val="22"/>
              </w:rPr>
            </w:pPr>
            <w:r>
              <w:rPr>
                <w:sz w:val="22"/>
                <w:szCs w:val="22"/>
              </w:rPr>
              <w:t xml:space="preserve">&lt; 2,5 </w:t>
            </w:r>
            <w:proofErr w:type="spellStart"/>
            <w:r>
              <w:rPr>
                <w:sz w:val="22"/>
                <w:szCs w:val="22"/>
              </w:rPr>
              <w:t>mmol</w:t>
            </w:r>
            <w:proofErr w:type="spellEnd"/>
            <w:r>
              <w:rPr>
                <w:sz w:val="22"/>
                <w:szCs w:val="22"/>
              </w:rPr>
              <w:t xml:space="preserve">/L </w:t>
            </w:r>
          </w:p>
        </w:tc>
        <w:tc>
          <w:tcPr>
            <w:tcW w:w="2524" w:type="dxa"/>
            <w:gridSpan w:val="2"/>
          </w:tcPr>
          <w:p w:rsidR="00D80E25" w:rsidRDefault="00D80E25">
            <w:pPr>
              <w:pStyle w:val="Default"/>
              <w:rPr>
                <w:sz w:val="22"/>
                <w:szCs w:val="22"/>
              </w:rPr>
            </w:pPr>
            <w:r>
              <w:rPr>
                <w:sz w:val="22"/>
                <w:szCs w:val="22"/>
              </w:rPr>
              <w:t xml:space="preserve">&gt; 8 </w:t>
            </w:r>
            <w:proofErr w:type="spellStart"/>
            <w:r>
              <w:rPr>
                <w:sz w:val="22"/>
                <w:szCs w:val="22"/>
              </w:rPr>
              <w:t>mmol</w:t>
            </w:r>
            <w:proofErr w:type="spellEnd"/>
            <w:r>
              <w:rPr>
                <w:sz w:val="22"/>
                <w:szCs w:val="22"/>
              </w:rPr>
              <w:t xml:space="preserve">/L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Sodyum </w:t>
            </w:r>
          </w:p>
        </w:tc>
        <w:tc>
          <w:tcPr>
            <w:tcW w:w="2524" w:type="dxa"/>
            <w:gridSpan w:val="2"/>
          </w:tcPr>
          <w:p w:rsidR="00D80E25" w:rsidRDefault="00D80E25">
            <w:pPr>
              <w:pStyle w:val="Default"/>
              <w:rPr>
                <w:sz w:val="22"/>
                <w:szCs w:val="22"/>
              </w:rPr>
            </w:pPr>
            <w:r>
              <w:rPr>
                <w:sz w:val="22"/>
                <w:szCs w:val="22"/>
              </w:rPr>
              <w:t xml:space="preserve">&lt; 120 </w:t>
            </w:r>
            <w:proofErr w:type="spellStart"/>
            <w:r>
              <w:rPr>
                <w:sz w:val="22"/>
                <w:szCs w:val="22"/>
              </w:rPr>
              <w:t>mmol</w:t>
            </w:r>
            <w:proofErr w:type="spellEnd"/>
            <w:r>
              <w:rPr>
                <w:sz w:val="22"/>
                <w:szCs w:val="22"/>
              </w:rPr>
              <w:t xml:space="preserve">/L </w:t>
            </w:r>
          </w:p>
        </w:tc>
        <w:tc>
          <w:tcPr>
            <w:tcW w:w="2524" w:type="dxa"/>
            <w:gridSpan w:val="2"/>
          </w:tcPr>
          <w:p w:rsidR="00D80E25" w:rsidRDefault="00D80E25">
            <w:pPr>
              <w:pStyle w:val="Default"/>
              <w:rPr>
                <w:sz w:val="22"/>
                <w:szCs w:val="22"/>
              </w:rPr>
            </w:pPr>
            <w:r>
              <w:rPr>
                <w:sz w:val="22"/>
                <w:szCs w:val="22"/>
              </w:rPr>
              <w:t xml:space="preserve">&gt; 160 </w:t>
            </w:r>
            <w:proofErr w:type="spellStart"/>
            <w:r>
              <w:rPr>
                <w:sz w:val="22"/>
                <w:szCs w:val="22"/>
              </w:rPr>
              <w:t>mmol</w:t>
            </w:r>
            <w:proofErr w:type="spellEnd"/>
            <w:r>
              <w:rPr>
                <w:sz w:val="22"/>
                <w:szCs w:val="22"/>
              </w:rPr>
              <w:t xml:space="preserve">/L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Klor </w:t>
            </w:r>
          </w:p>
        </w:tc>
        <w:tc>
          <w:tcPr>
            <w:tcW w:w="2524" w:type="dxa"/>
            <w:gridSpan w:val="2"/>
          </w:tcPr>
          <w:p w:rsidR="00D80E25" w:rsidRDefault="00D80E25">
            <w:pPr>
              <w:pStyle w:val="Default"/>
              <w:rPr>
                <w:sz w:val="22"/>
                <w:szCs w:val="22"/>
              </w:rPr>
            </w:pPr>
            <w:r>
              <w:rPr>
                <w:sz w:val="22"/>
                <w:szCs w:val="22"/>
              </w:rPr>
              <w:t xml:space="preserve">&lt; 80 </w:t>
            </w:r>
            <w:proofErr w:type="spellStart"/>
            <w:r>
              <w:rPr>
                <w:sz w:val="22"/>
                <w:szCs w:val="22"/>
              </w:rPr>
              <w:t>mmol</w:t>
            </w:r>
            <w:proofErr w:type="spellEnd"/>
            <w:r>
              <w:rPr>
                <w:sz w:val="22"/>
                <w:szCs w:val="22"/>
              </w:rPr>
              <w:t xml:space="preserve">/L </w:t>
            </w:r>
          </w:p>
        </w:tc>
        <w:tc>
          <w:tcPr>
            <w:tcW w:w="2524" w:type="dxa"/>
            <w:gridSpan w:val="2"/>
          </w:tcPr>
          <w:p w:rsidR="00D80E25" w:rsidRDefault="00D80E25">
            <w:pPr>
              <w:pStyle w:val="Default"/>
              <w:rPr>
                <w:sz w:val="22"/>
                <w:szCs w:val="22"/>
              </w:rPr>
            </w:pPr>
            <w:r>
              <w:rPr>
                <w:sz w:val="22"/>
                <w:szCs w:val="22"/>
              </w:rPr>
              <w:t xml:space="preserve">&gt;115 </w:t>
            </w:r>
            <w:proofErr w:type="spellStart"/>
            <w:r>
              <w:rPr>
                <w:sz w:val="22"/>
                <w:szCs w:val="22"/>
              </w:rPr>
              <w:t>mmol</w:t>
            </w:r>
            <w:proofErr w:type="spellEnd"/>
            <w:r>
              <w:rPr>
                <w:sz w:val="22"/>
                <w:szCs w:val="22"/>
              </w:rPr>
              <w:t xml:space="preserve">/L </w:t>
            </w:r>
          </w:p>
        </w:tc>
      </w:tr>
      <w:tr w:rsidR="00D80E25" w:rsidTr="00D80E25">
        <w:trPr>
          <w:trHeight w:val="102"/>
        </w:trPr>
        <w:tc>
          <w:tcPr>
            <w:tcW w:w="2524" w:type="dxa"/>
            <w:gridSpan w:val="2"/>
          </w:tcPr>
          <w:p w:rsidR="00D80E25" w:rsidRDefault="00D80E25">
            <w:pPr>
              <w:pStyle w:val="Default"/>
              <w:rPr>
                <w:sz w:val="22"/>
                <w:szCs w:val="22"/>
              </w:rPr>
            </w:pPr>
            <w:proofErr w:type="spellStart"/>
            <w:r>
              <w:rPr>
                <w:b/>
                <w:bCs/>
                <w:sz w:val="22"/>
                <w:szCs w:val="22"/>
              </w:rPr>
              <w:t>Kreatinin</w:t>
            </w:r>
            <w:proofErr w:type="spellEnd"/>
            <w:r>
              <w:rPr>
                <w:b/>
                <w:bCs/>
                <w:sz w:val="22"/>
                <w:szCs w:val="22"/>
              </w:rPr>
              <w:t xml:space="preserve"> </w:t>
            </w:r>
          </w:p>
        </w:tc>
        <w:tc>
          <w:tcPr>
            <w:tcW w:w="2524" w:type="dxa"/>
            <w:gridSpan w:val="2"/>
          </w:tcPr>
          <w:p w:rsidR="00D80E25" w:rsidRDefault="00D80E25">
            <w:pPr>
              <w:pStyle w:val="Default"/>
              <w:rPr>
                <w:sz w:val="22"/>
                <w:szCs w:val="22"/>
              </w:rPr>
            </w:pPr>
            <w:r>
              <w:rPr>
                <w:sz w:val="22"/>
                <w:szCs w:val="22"/>
              </w:rPr>
              <w:t xml:space="preserve">- </w:t>
            </w:r>
          </w:p>
        </w:tc>
        <w:tc>
          <w:tcPr>
            <w:tcW w:w="2524" w:type="dxa"/>
            <w:gridSpan w:val="2"/>
          </w:tcPr>
          <w:p w:rsidR="00D80E25" w:rsidRDefault="00D80E25">
            <w:pPr>
              <w:pStyle w:val="Default"/>
              <w:rPr>
                <w:sz w:val="22"/>
                <w:szCs w:val="22"/>
              </w:rPr>
            </w:pPr>
            <w:r>
              <w:rPr>
                <w:sz w:val="22"/>
                <w:szCs w:val="22"/>
              </w:rPr>
              <w:t>&gt; 7,5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Çocuk </w:t>
            </w:r>
            <w:proofErr w:type="spellStart"/>
            <w:r>
              <w:rPr>
                <w:b/>
                <w:bCs/>
                <w:sz w:val="22"/>
                <w:szCs w:val="22"/>
              </w:rPr>
              <w:t>kreatinin</w:t>
            </w:r>
            <w:proofErr w:type="spellEnd"/>
            <w:r>
              <w:rPr>
                <w:b/>
                <w:bCs/>
                <w:sz w:val="22"/>
                <w:szCs w:val="22"/>
              </w:rPr>
              <w:t xml:space="preserve"> </w:t>
            </w:r>
          </w:p>
        </w:tc>
        <w:tc>
          <w:tcPr>
            <w:tcW w:w="2524" w:type="dxa"/>
            <w:gridSpan w:val="2"/>
          </w:tcPr>
          <w:p w:rsidR="00D80E25" w:rsidRDefault="00D80E25">
            <w:pPr>
              <w:pStyle w:val="Default"/>
              <w:rPr>
                <w:sz w:val="22"/>
                <w:szCs w:val="22"/>
              </w:rPr>
            </w:pPr>
            <w:r>
              <w:rPr>
                <w:sz w:val="22"/>
                <w:szCs w:val="22"/>
              </w:rPr>
              <w:t xml:space="preserve">- </w:t>
            </w:r>
          </w:p>
        </w:tc>
        <w:tc>
          <w:tcPr>
            <w:tcW w:w="2524" w:type="dxa"/>
            <w:gridSpan w:val="2"/>
          </w:tcPr>
          <w:p w:rsidR="00D80E25" w:rsidRDefault="00D80E25">
            <w:pPr>
              <w:pStyle w:val="Default"/>
              <w:rPr>
                <w:sz w:val="22"/>
                <w:szCs w:val="22"/>
              </w:rPr>
            </w:pPr>
            <w:r>
              <w:rPr>
                <w:sz w:val="22"/>
                <w:szCs w:val="22"/>
              </w:rPr>
              <w:t>&gt; 3,8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Üre </w:t>
            </w:r>
          </w:p>
        </w:tc>
        <w:tc>
          <w:tcPr>
            <w:tcW w:w="2524" w:type="dxa"/>
            <w:gridSpan w:val="2"/>
          </w:tcPr>
          <w:p w:rsidR="00D80E25" w:rsidRDefault="00D80E25">
            <w:pPr>
              <w:pStyle w:val="Default"/>
              <w:rPr>
                <w:sz w:val="22"/>
                <w:szCs w:val="22"/>
              </w:rPr>
            </w:pPr>
            <w:r>
              <w:rPr>
                <w:sz w:val="22"/>
                <w:szCs w:val="22"/>
              </w:rPr>
              <w:t xml:space="preserve">- </w:t>
            </w:r>
          </w:p>
        </w:tc>
        <w:tc>
          <w:tcPr>
            <w:tcW w:w="2524" w:type="dxa"/>
            <w:gridSpan w:val="2"/>
          </w:tcPr>
          <w:p w:rsidR="00D80E25" w:rsidRDefault="00D80E25">
            <w:pPr>
              <w:pStyle w:val="Default"/>
              <w:rPr>
                <w:sz w:val="22"/>
                <w:szCs w:val="22"/>
              </w:rPr>
            </w:pPr>
            <w:r>
              <w:rPr>
                <w:sz w:val="22"/>
                <w:szCs w:val="22"/>
              </w:rPr>
              <w:t>&gt; 214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Çocuk üre </w:t>
            </w:r>
          </w:p>
        </w:tc>
        <w:tc>
          <w:tcPr>
            <w:tcW w:w="2524" w:type="dxa"/>
            <w:gridSpan w:val="2"/>
          </w:tcPr>
          <w:p w:rsidR="00D80E25" w:rsidRDefault="00D80E25">
            <w:pPr>
              <w:pStyle w:val="Default"/>
              <w:rPr>
                <w:sz w:val="22"/>
                <w:szCs w:val="22"/>
              </w:rPr>
            </w:pPr>
            <w:r>
              <w:rPr>
                <w:sz w:val="22"/>
                <w:szCs w:val="22"/>
              </w:rPr>
              <w:t xml:space="preserve">- </w:t>
            </w:r>
          </w:p>
        </w:tc>
        <w:tc>
          <w:tcPr>
            <w:tcW w:w="2524" w:type="dxa"/>
            <w:gridSpan w:val="2"/>
          </w:tcPr>
          <w:p w:rsidR="00D80E25" w:rsidRDefault="00D80E25">
            <w:pPr>
              <w:pStyle w:val="Default"/>
              <w:rPr>
                <w:sz w:val="22"/>
                <w:szCs w:val="22"/>
              </w:rPr>
            </w:pPr>
            <w:r>
              <w:rPr>
                <w:sz w:val="22"/>
                <w:szCs w:val="22"/>
              </w:rPr>
              <w:t>&gt; 118 mg/</w:t>
            </w:r>
            <w:proofErr w:type="spellStart"/>
            <w:r>
              <w:rPr>
                <w:sz w:val="22"/>
                <w:szCs w:val="22"/>
              </w:rPr>
              <w:t>dL</w:t>
            </w:r>
            <w:proofErr w:type="spellEnd"/>
            <w:r>
              <w:rPr>
                <w:sz w:val="22"/>
                <w:szCs w:val="22"/>
              </w:rPr>
              <w:t xml:space="preserve"> </w:t>
            </w:r>
          </w:p>
        </w:tc>
      </w:tr>
      <w:tr w:rsidR="00D80E25" w:rsidTr="00D80E25">
        <w:trPr>
          <w:trHeight w:val="100"/>
        </w:trPr>
        <w:tc>
          <w:tcPr>
            <w:tcW w:w="2524" w:type="dxa"/>
            <w:gridSpan w:val="2"/>
          </w:tcPr>
          <w:p w:rsidR="00D80E25" w:rsidRDefault="00D80E25">
            <w:pPr>
              <w:pStyle w:val="Default"/>
              <w:rPr>
                <w:sz w:val="22"/>
                <w:szCs w:val="22"/>
              </w:rPr>
            </w:pPr>
            <w:r>
              <w:rPr>
                <w:b/>
                <w:bCs/>
                <w:sz w:val="22"/>
                <w:szCs w:val="22"/>
              </w:rPr>
              <w:t xml:space="preserve">Lökosit sayısı </w:t>
            </w:r>
          </w:p>
        </w:tc>
        <w:tc>
          <w:tcPr>
            <w:tcW w:w="2524" w:type="dxa"/>
            <w:gridSpan w:val="2"/>
          </w:tcPr>
          <w:p w:rsidR="00D80E25" w:rsidRDefault="00D80E25">
            <w:pPr>
              <w:pStyle w:val="Default"/>
              <w:rPr>
                <w:sz w:val="22"/>
                <w:szCs w:val="22"/>
              </w:rPr>
            </w:pPr>
            <w:r>
              <w:rPr>
                <w:sz w:val="22"/>
                <w:szCs w:val="22"/>
              </w:rPr>
              <w:t>&lt; 1,500/</w:t>
            </w:r>
            <w:r>
              <w:rPr>
                <w:sz w:val="22"/>
                <w:szCs w:val="22"/>
              </w:rPr>
              <w:t xml:space="preserve">L </w:t>
            </w:r>
          </w:p>
        </w:tc>
        <w:tc>
          <w:tcPr>
            <w:tcW w:w="2524" w:type="dxa"/>
            <w:gridSpan w:val="2"/>
          </w:tcPr>
          <w:p w:rsidR="00D80E25" w:rsidRDefault="00D80E25">
            <w:pPr>
              <w:pStyle w:val="Default"/>
              <w:rPr>
                <w:sz w:val="22"/>
                <w:szCs w:val="22"/>
              </w:rPr>
            </w:pPr>
            <w:r>
              <w:rPr>
                <w:sz w:val="22"/>
                <w:szCs w:val="22"/>
              </w:rPr>
              <w:t>&gt;30.000/</w:t>
            </w:r>
            <w:r>
              <w:rPr>
                <w:sz w:val="22"/>
                <w:szCs w:val="22"/>
              </w:rPr>
              <w:t xml:space="preserve">L </w:t>
            </w:r>
          </w:p>
        </w:tc>
      </w:tr>
      <w:tr w:rsidR="00D80E25" w:rsidTr="00D80E25">
        <w:trPr>
          <w:trHeight w:val="102"/>
        </w:trPr>
        <w:tc>
          <w:tcPr>
            <w:tcW w:w="2524" w:type="dxa"/>
            <w:gridSpan w:val="2"/>
          </w:tcPr>
          <w:p w:rsidR="00D80E25" w:rsidRDefault="00D80E25">
            <w:pPr>
              <w:pStyle w:val="Default"/>
              <w:rPr>
                <w:sz w:val="22"/>
                <w:szCs w:val="22"/>
              </w:rPr>
            </w:pPr>
            <w:proofErr w:type="spellStart"/>
            <w:r>
              <w:rPr>
                <w:b/>
                <w:bCs/>
                <w:sz w:val="22"/>
                <w:szCs w:val="22"/>
              </w:rPr>
              <w:t>Hematokrit</w:t>
            </w:r>
            <w:proofErr w:type="spellEnd"/>
            <w:r>
              <w:rPr>
                <w:b/>
                <w:bCs/>
                <w:sz w:val="22"/>
                <w:szCs w:val="22"/>
              </w:rPr>
              <w:t xml:space="preserve"> </w:t>
            </w:r>
          </w:p>
        </w:tc>
        <w:tc>
          <w:tcPr>
            <w:tcW w:w="2524" w:type="dxa"/>
            <w:gridSpan w:val="2"/>
          </w:tcPr>
          <w:p w:rsidR="00D80E25" w:rsidRDefault="00D80E25">
            <w:pPr>
              <w:pStyle w:val="Default"/>
              <w:rPr>
                <w:sz w:val="22"/>
                <w:szCs w:val="22"/>
              </w:rPr>
            </w:pPr>
            <w:r>
              <w:rPr>
                <w:sz w:val="22"/>
                <w:szCs w:val="22"/>
              </w:rPr>
              <w:t xml:space="preserve">&lt; % 20 </w:t>
            </w:r>
          </w:p>
        </w:tc>
        <w:tc>
          <w:tcPr>
            <w:tcW w:w="2524" w:type="dxa"/>
            <w:gridSpan w:val="2"/>
          </w:tcPr>
          <w:p w:rsidR="00D80E25" w:rsidRDefault="00D80E25">
            <w:pPr>
              <w:pStyle w:val="Default"/>
              <w:rPr>
                <w:sz w:val="22"/>
                <w:szCs w:val="22"/>
              </w:rPr>
            </w:pPr>
            <w:r>
              <w:rPr>
                <w:sz w:val="22"/>
                <w:szCs w:val="22"/>
              </w:rPr>
              <w:t xml:space="preserve">&gt; % 60 </w:t>
            </w:r>
          </w:p>
        </w:tc>
      </w:tr>
      <w:tr w:rsidR="00D80E25" w:rsidTr="00D80E25">
        <w:trPr>
          <w:trHeight w:val="102"/>
        </w:trPr>
        <w:tc>
          <w:tcPr>
            <w:tcW w:w="2524" w:type="dxa"/>
            <w:gridSpan w:val="2"/>
          </w:tcPr>
          <w:p w:rsidR="00D80E25" w:rsidRDefault="00D80E25">
            <w:pPr>
              <w:pStyle w:val="Default"/>
              <w:rPr>
                <w:sz w:val="22"/>
                <w:szCs w:val="22"/>
              </w:rPr>
            </w:pPr>
            <w:proofErr w:type="spellStart"/>
            <w:r>
              <w:rPr>
                <w:b/>
                <w:bCs/>
                <w:sz w:val="22"/>
                <w:szCs w:val="22"/>
              </w:rPr>
              <w:t>Yenidoğan</w:t>
            </w:r>
            <w:proofErr w:type="spellEnd"/>
            <w:r>
              <w:rPr>
                <w:b/>
                <w:bCs/>
                <w:sz w:val="22"/>
                <w:szCs w:val="22"/>
              </w:rPr>
              <w:t xml:space="preserve"> </w:t>
            </w:r>
            <w:proofErr w:type="spellStart"/>
            <w:r>
              <w:rPr>
                <w:b/>
                <w:bCs/>
                <w:sz w:val="22"/>
                <w:szCs w:val="22"/>
              </w:rPr>
              <w:t>Hematokrit</w:t>
            </w:r>
            <w:proofErr w:type="spellEnd"/>
            <w:r>
              <w:rPr>
                <w:b/>
                <w:bCs/>
                <w:sz w:val="22"/>
                <w:szCs w:val="22"/>
              </w:rPr>
              <w:t xml:space="preserve"> </w:t>
            </w:r>
          </w:p>
        </w:tc>
        <w:tc>
          <w:tcPr>
            <w:tcW w:w="2524" w:type="dxa"/>
            <w:gridSpan w:val="2"/>
          </w:tcPr>
          <w:p w:rsidR="00D80E25" w:rsidRDefault="00D80E25">
            <w:pPr>
              <w:pStyle w:val="Default"/>
              <w:rPr>
                <w:sz w:val="22"/>
                <w:szCs w:val="22"/>
              </w:rPr>
            </w:pPr>
            <w:r>
              <w:rPr>
                <w:sz w:val="22"/>
                <w:szCs w:val="22"/>
              </w:rPr>
              <w:t xml:space="preserve">&lt; % 33 </w:t>
            </w:r>
          </w:p>
        </w:tc>
        <w:tc>
          <w:tcPr>
            <w:tcW w:w="2524" w:type="dxa"/>
            <w:gridSpan w:val="2"/>
          </w:tcPr>
          <w:p w:rsidR="00D80E25" w:rsidRDefault="00D80E25">
            <w:pPr>
              <w:pStyle w:val="Default"/>
              <w:rPr>
                <w:sz w:val="22"/>
                <w:szCs w:val="22"/>
              </w:rPr>
            </w:pPr>
            <w:r>
              <w:rPr>
                <w:sz w:val="22"/>
                <w:szCs w:val="22"/>
              </w:rPr>
              <w:t xml:space="preserve">&gt; % 70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Hemoglobin </w:t>
            </w:r>
          </w:p>
        </w:tc>
        <w:tc>
          <w:tcPr>
            <w:tcW w:w="2524" w:type="dxa"/>
            <w:gridSpan w:val="2"/>
          </w:tcPr>
          <w:p w:rsidR="00D80E25" w:rsidRDefault="00D80E25">
            <w:pPr>
              <w:pStyle w:val="Default"/>
              <w:rPr>
                <w:sz w:val="22"/>
                <w:szCs w:val="22"/>
              </w:rPr>
            </w:pPr>
            <w:r>
              <w:rPr>
                <w:sz w:val="22"/>
                <w:szCs w:val="22"/>
              </w:rPr>
              <w:t>&lt; 7 g/</w:t>
            </w:r>
            <w:proofErr w:type="spellStart"/>
            <w:r>
              <w:rPr>
                <w:sz w:val="22"/>
                <w:szCs w:val="22"/>
              </w:rPr>
              <w:t>dL</w:t>
            </w:r>
            <w:proofErr w:type="spellEnd"/>
            <w:r>
              <w:rPr>
                <w:sz w:val="22"/>
                <w:szCs w:val="22"/>
              </w:rPr>
              <w:t xml:space="preserve"> </w:t>
            </w:r>
          </w:p>
        </w:tc>
        <w:tc>
          <w:tcPr>
            <w:tcW w:w="2524" w:type="dxa"/>
            <w:gridSpan w:val="2"/>
          </w:tcPr>
          <w:p w:rsidR="00D80E25" w:rsidRDefault="00D80E25">
            <w:pPr>
              <w:pStyle w:val="Default"/>
              <w:rPr>
                <w:sz w:val="22"/>
                <w:szCs w:val="22"/>
              </w:rPr>
            </w:pPr>
            <w:r>
              <w:rPr>
                <w:sz w:val="22"/>
                <w:szCs w:val="22"/>
              </w:rPr>
              <w:t>&gt; 20 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proofErr w:type="spellStart"/>
            <w:r>
              <w:rPr>
                <w:b/>
                <w:bCs/>
                <w:sz w:val="22"/>
                <w:szCs w:val="22"/>
              </w:rPr>
              <w:t>Yenidoğan</w:t>
            </w:r>
            <w:proofErr w:type="spellEnd"/>
            <w:r>
              <w:rPr>
                <w:b/>
                <w:bCs/>
                <w:sz w:val="22"/>
                <w:szCs w:val="22"/>
              </w:rPr>
              <w:t xml:space="preserve"> Hemoglobin </w:t>
            </w:r>
          </w:p>
        </w:tc>
        <w:tc>
          <w:tcPr>
            <w:tcW w:w="2524" w:type="dxa"/>
            <w:gridSpan w:val="2"/>
          </w:tcPr>
          <w:p w:rsidR="00D80E25" w:rsidRDefault="00D80E25">
            <w:pPr>
              <w:pStyle w:val="Default"/>
              <w:rPr>
                <w:sz w:val="22"/>
                <w:szCs w:val="22"/>
              </w:rPr>
            </w:pPr>
            <w:r>
              <w:rPr>
                <w:sz w:val="22"/>
                <w:szCs w:val="22"/>
              </w:rPr>
              <w:t>&lt; 9,5 g/</w:t>
            </w:r>
            <w:proofErr w:type="spellStart"/>
            <w:r>
              <w:rPr>
                <w:sz w:val="22"/>
                <w:szCs w:val="22"/>
              </w:rPr>
              <w:t>dL</w:t>
            </w:r>
            <w:proofErr w:type="spellEnd"/>
            <w:r>
              <w:rPr>
                <w:sz w:val="22"/>
                <w:szCs w:val="22"/>
              </w:rPr>
              <w:t xml:space="preserve"> </w:t>
            </w:r>
          </w:p>
        </w:tc>
        <w:tc>
          <w:tcPr>
            <w:tcW w:w="2524" w:type="dxa"/>
            <w:gridSpan w:val="2"/>
          </w:tcPr>
          <w:p w:rsidR="00D80E25" w:rsidRDefault="00D80E25">
            <w:pPr>
              <w:pStyle w:val="Default"/>
              <w:rPr>
                <w:sz w:val="22"/>
                <w:szCs w:val="22"/>
              </w:rPr>
            </w:pPr>
            <w:r>
              <w:rPr>
                <w:sz w:val="22"/>
                <w:szCs w:val="22"/>
              </w:rPr>
              <w:t>&gt; 22 g/</w:t>
            </w:r>
            <w:proofErr w:type="spellStart"/>
            <w:r>
              <w:rPr>
                <w:sz w:val="22"/>
                <w:szCs w:val="22"/>
              </w:rPr>
              <w:t>dL</w:t>
            </w:r>
            <w:proofErr w:type="spellEnd"/>
            <w:r>
              <w:rPr>
                <w:sz w:val="22"/>
                <w:szCs w:val="22"/>
              </w:rPr>
              <w:t xml:space="preserve"> </w:t>
            </w:r>
          </w:p>
        </w:tc>
      </w:tr>
      <w:tr w:rsidR="00D80E25" w:rsidTr="00D80E25">
        <w:trPr>
          <w:trHeight w:val="100"/>
        </w:trPr>
        <w:tc>
          <w:tcPr>
            <w:tcW w:w="2524" w:type="dxa"/>
            <w:gridSpan w:val="2"/>
          </w:tcPr>
          <w:p w:rsidR="00D80E25" w:rsidRDefault="00D80E25">
            <w:pPr>
              <w:pStyle w:val="Default"/>
              <w:rPr>
                <w:sz w:val="22"/>
                <w:szCs w:val="22"/>
              </w:rPr>
            </w:pPr>
            <w:proofErr w:type="spellStart"/>
            <w:r>
              <w:rPr>
                <w:b/>
                <w:bCs/>
                <w:sz w:val="22"/>
                <w:szCs w:val="22"/>
              </w:rPr>
              <w:t>Trombosit</w:t>
            </w:r>
            <w:proofErr w:type="spellEnd"/>
            <w:r>
              <w:rPr>
                <w:b/>
                <w:bCs/>
                <w:sz w:val="22"/>
                <w:szCs w:val="22"/>
              </w:rPr>
              <w:t xml:space="preserve"> sayısı </w:t>
            </w:r>
          </w:p>
        </w:tc>
        <w:tc>
          <w:tcPr>
            <w:tcW w:w="2524" w:type="dxa"/>
            <w:gridSpan w:val="2"/>
          </w:tcPr>
          <w:p w:rsidR="00D80E25" w:rsidRDefault="00D80E25">
            <w:pPr>
              <w:pStyle w:val="Default"/>
              <w:rPr>
                <w:sz w:val="22"/>
                <w:szCs w:val="22"/>
              </w:rPr>
            </w:pPr>
            <w:r>
              <w:rPr>
                <w:sz w:val="22"/>
                <w:szCs w:val="22"/>
              </w:rPr>
              <w:t>&lt; 30.000/</w:t>
            </w:r>
            <w:r>
              <w:rPr>
                <w:sz w:val="22"/>
                <w:szCs w:val="22"/>
              </w:rPr>
              <w:t xml:space="preserve">L </w:t>
            </w:r>
          </w:p>
        </w:tc>
        <w:tc>
          <w:tcPr>
            <w:tcW w:w="2524" w:type="dxa"/>
            <w:gridSpan w:val="2"/>
          </w:tcPr>
          <w:p w:rsidR="00D80E25" w:rsidRDefault="00D80E25">
            <w:pPr>
              <w:pStyle w:val="Default"/>
              <w:rPr>
                <w:sz w:val="22"/>
                <w:szCs w:val="22"/>
              </w:rPr>
            </w:pPr>
            <w:r>
              <w:rPr>
                <w:sz w:val="22"/>
                <w:szCs w:val="22"/>
              </w:rPr>
              <w:t>&gt; 1.000.000/</w:t>
            </w:r>
            <w:r>
              <w:rPr>
                <w:sz w:val="22"/>
                <w:szCs w:val="22"/>
              </w:rPr>
              <w:t xml:space="preserve">L </w:t>
            </w:r>
          </w:p>
        </w:tc>
      </w:tr>
      <w:tr w:rsidR="00D80E25" w:rsidTr="00D80E25">
        <w:trPr>
          <w:trHeight w:val="100"/>
        </w:trPr>
        <w:tc>
          <w:tcPr>
            <w:tcW w:w="2524" w:type="dxa"/>
            <w:gridSpan w:val="2"/>
          </w:tcPr>
          <w:p w:rsidR="00D80E25" w:rsidRDefault="00D80E25">
            <w:pPr>
              <w:pStyle w:val="Default"/>
              <w:rPr>
                <w:sz w:val="22"/>
                <w:szCs w:val="22"/>
              </w:rPr>
            </w:pPr>
            <w:r>
              <w:rPr>
                <w:b/>
                <w:bCs/>
                <w:sz w:val="22"/>
                <w:szCs w:val="22"/>
              </w:rPr>
              <w:t xml:space="preserve">Çocuk </w:t>
            </w:r>
            <w:proofErr w:type="spellStart"/>
            <w:r>
              <w:rPr>
                <w:b/>
                <w:bCs/>
                <w:sz w:val="22"/>
                <w:szCs w:val="22"/>
              </w:rPr>
              <w:t>Trombosit</w:t>
            </w:r>
            <w:proofErr w:type="spellEnd"/>
            <w:r>
              <w:rPr>
                <w:b/>
                <w:bCs/>
                <w:sz w:val="22"/>
                <w:szCs w:val="22"/>
              </w:rPr>
              <w:t xml:space="preserve"> sayısı </w:t>
            </w:r>
          </w:p>
        </w:tc>
        <w:tc>
          <w:tcPr>
            <w:tcW w:w="2524" w:type="dxa"/>
            <w:gridSpan w:val="2"/>
          </w:tcPr>
          <w:p w:rsidR="00D80E25" w:rsidRDefault="00D80E25">
            <w:pPr>
              <w:pStyle w:val="Default"/>
              <w:rPr>
                <w:sz w:val="22"/>
                <w:szCs w:val="22"/>
              </w:rPr>
            </w:pPr>
            <w:r>
              <w:rPr>
                <w:sz w:val="22"/>
                <w:szCs w:val="22"/>
              </w:rPr>
              <w:t>&lt; 20.000/</w:t>
            </w:r>
            <w:r>
              <w:rPr>
                <w:sz w:val="22"/>
                <w:szCs w:val="22"/>
              </w:rPr>
              <w:t xml:space="preserve">L </w:t>
            </w:r>
          </w:p>
        </w:tc>
        <w:tc>
          <w:tcPr>
            <w:tcW w:w="2524" w:type="dxa"/>
            <w:gridSpan w:val="2"/>
          </w:tcPr>
          <w:p w:rsidR="00D80E25" w:rsidRDefault="00D80E25">
            <w:pPr>
              <w:pStyle w:val="Default"/>
              <w:rPr>
                <w:sz w:val="22"/>
                <w:szCs w:val="22"/>
              </w:rPr>
            </w:pPr>
            <w:r>
              <w:rPr>
                <w:sz w:val="22"/>
                <w:szCs w:val="22"/>
              </w:rPr>
              <w:t>&gt; 1.000.000/</w:t>
            </w:r>
            <w:r>
              <w:rPr>
                <w:sz w:val="22"/>
                <w:szCs w:val="22"/>
              </w:rPr>
              <w:t xml:space="preserve">L </w:t>
            </w:r>
          </w:p>
        </w:tc>
      </w:tr>
      <w:tr w:rsidR="00D80E25" w:rsidTr="00D80E25">
        <w:trPr>
          <w:trHeight w:val="102"/>
        </w:trPr>
        <w:tc>
          <w:tcPr>
            <w:tcW w:w="2524" w:type="dxa"/>
            <w:gridSpan w:val="2"/>
          </w:tcPr>
          <w:p w:rsidR="00D80E25" w:rsidRDefault="00D80E25">
            <w:pPr>
              <w:pStyle w:val="Default"/>
              <w:rPr>
                <w:sz w:val="22"/>
                <w:szCs w:val="22"/>
              </w:rPr>
            </w:pPr>
            <w:proofErr w:type="spellStart"/>
            <w:r>
              <w:rPr>
                <w:b/>
                <w:bCs/>
                <w:sz w:val="22"/>
                <w:szCs w:val="22"/>
              </w:rPr>
              <w:t>Yenidoğan</w:t>
            </w:r>
            <w:proofErr w:type="spellEnd"/>
            <w:r>
              <w:rPr>
                <w:b/>
                <w:bCs/>
                <w:sz w:val="22"/>
                <w:szCs w:val="22"/>
              </w:rPr>
              <w:t xml:space="preserve"> Total </w:t>
            </w:r>
            <w:proofErr w:type="spellStart"/>
            <w:r>
              <w:rPr>
                <w:b/>
                <w:bCs/>
                <w:sz w:val="22"/>
                <w:szCs w:val="22"/>
              </w:rPr>
              <w:t>Bilirubin</w:t>
            </w:r>
            <w:proofErr w:type="spellEnd"/>
            <w:r>
              <w:rPr>
                <w:b/>
                <w:bCs/>
                <w:sz w:val="22"/>
                <w:szCs w:val="22"/>
              </w:rPr>
              <w:t xml:space="preserve"> </w:t>
            </w:r>
          </w:p>
        </w:tc>
        <w:tc>
          <w:tcPr>
            <w:tcW w:w="2524" w:type="dxa"/>
            <w:gridSpan w:val="2"/>
          </w:tcPr>
          <w:p w:rsidR="00D80E25" w:rsidRDefault="00D80E25">
            <w:pPr>
              <w:pStyle w:val="Default"/>
              <w:rPr>
                <w:sz w:val="22"/>
                <w:szCs w:val="22"/>
              </w:rPr>
            </w:pPr>
            <w:r>
              <w:rPr>
                <w:sz w:val="22"/>
                <w:szCs w:val="22"/>
              </w:rPr>
              <w:t xml:space="preserve">- </w:t>
            </w:r>
          </w:p>
        </w:tc>
        <w:tc>
          <w:tcPr>
            <w:tcW w:w="2524" w:type="dxa"/>
            <w:gridSpan w:val="2"/>
          </w:tcPr>
          <w:p w:rsidR="00D80E25" w:rsidRDefault="00D80E25">
            <w:pPr>
              <w:pStyle w:val="Default"/>
              <w:rPr>
                <w:sz w:val="22"/>
                <w:szCs w:val="22"/>
              </w:rPr>
            </w:pPr>
            <w:r>
              <w:rPr>
                <w:sz w:val="22"/>
                <w:szCs w:val="22"/>
              </w:rPr>
              <w:t>&gt; 18 mg/</w:t>
            </w:r>
            <w:proofErr w:type="spellStart"/>
            <w:r>
              <w:rPr>
                <w:sz w:val="22"/>
                <w:szCs w:val="22"/>
              </w:rPr>
              <w:t>dL</w:t>
            </w:r>
            <w:proofErr w:type="spellEnd"/>
            <w:r>
              <w:rPr>
                <w:sz w:val="22"/>
                <w:szCs w:val="22"/>
              </w:rPr>
              <w:t xml:space="preserve"> </w:t>
            </w:r>
          </w:p>
        </w:tc>
      </w:tr>
      <w:tr w:rsidR="00D80E25" w:rsidTr="00D80E25">
        <w:trPr>
          <w:trHeight w:val="102"/>
        </w:trPr>
        <w:tc>
          <w:tcPr>
            <w:tcW w:w="2524" w:type="dxa"/>
            <w:gridSpan w:val="2"/>
          </w:tcPr>
          <w:p w:rsidR="00D80E25" w:rsidRDefault="00D80E25">
            <w:pPr>
              <w:pStyle w:val="Default"/>
              <w:rPr>
                <w:sz w:val="22"/>
                <w:szCs w:val="22"/>
              </w:rPr>
            </w:pPr>
            <w:r>
              <w:rPr>
                <w:b/>
                <w:bCs/>
                <w:sz w:val="22"/>
                <w:szCs w:val="22"/>
              </w:rPr>
              <w:t xml:space="preserve">Kalsiyum </w:t>
            </w:r>
          </w:p>
        </w:tc>
        <w:tc>
          <w:tcPr>
            <w:tcW w:w="2524" w:type="dxa"/>
            <w:gridSpan w:val="2"/>
          </w:tcPr>
          <w:p w:rsidR="00D80E25" w:rsidRDefault="00D80E25">
            <w:pPr>
              <w:pStyle w:val="Default"/>
              <w:rPr>
                <w:sz w:val="22"/>
                <w:szCs w:val="22"/>
              </w:rPr>
            </w:pPr>
            <w:r>
              <w:rPr>
                <w:sz w:val="22"/>
                <w:szCs w:val="22"/>
              </w:rPr>
              <w:t>&lt; 6 mg/</w:t>
            </w:r>
            <w:proofErr w:type="spellStart"/>
            <w:r>
              <w:rPr>
                <w:sz w:val="22"/>
                <w:szCs w:val="22"/>
              </w:rPr>
              <w:t>dL</w:t>
            </w:r>
            <w:proofErr w:type="spellEnd"/>
            <w:r>
              <w:rPr>
                <w:sz w:val="22"/>
                <w:szCs w:val="22"/>
              </w:rPr>
              <w:t xml:space="preserve"> </w:t>
            </w:r>
          </w:p>
        </w:tc>
        <w:tc>
          <w:tcPr>
            <w:tcW w:w="2524" w:type="dxa"/>
            <w:gridSpan w:val="2"/>
          </w:tcPr>
          <w:p w:rsidR="00D80E25" w:rsidRDefault="00D80E25">
            <w:pPr>
              <w:pStyle w:val="Default"/>
              <w:rPr>
                <w:sz w:val="22"/>
                <w:szCs w:val="22"/>
              </w:rPr>
            </w:pPr>
            <w:r>
              <w:rPr>
                <w:sz w:val="22"/>
                <w:szCs w:val="22"/>
              </w:rPr>
              <w:t>&gt; 13 mg/</w:t>
            </w:r>
            <w:proofErr w:type="spellStart"/>
            <w:r>
              <w:rPr>
                <w:sz w:val="22"/>
                <w:szCs w:val="22"/>
              </w:rPr>
              <w:t>dL</w:t>
            </w:r>
            <w:proofErr w:type="spellEnd"/>
            <w:r>
              <w:rPr>
                <w:sz w:val="22"/>
                <w:szCs w:val="22"/>
              </w:rPr>
              <w:t xml:space="preserve"> </w:t>
            </w:r>
          </w:p>
        </w:tc>
      </w:tr>
      <w:tr w:rsidR="00D80E25" w:rsidTr="00D80E25">
        <w:trPr>
          <w:gridAfter w:val="1"/>
          <w:wAfter w:w="624" w:type="dxa"/>
          <w:trHeight w:val="102"/>
        </w:trPr>
        <w:tc>
          <w:tcPr>
            <w:tcW w:w="2316" w:type="dxa"/>
          </w:tcPr>
          <w:p w:rsidR="00D80E25" w:rsidRDefault="00D80E25">
            <w:pPr>
              <w:pStyle w:val="Default"/>
              <w:rPr>
                <w:sz w:val="22"/>
                <w:szCs w:val="22"/>
              </w:rPr>
            </w:pPr>
            <w:r>
              <w:rPr>
                <w:b/>
                <w:bCs/>
                <w:sz w:val="22"/>
                <w:szCs w:val="22"/>
              </w:rPr>
              <w:t xml:space="preserve">FT4                                      </w:t>
            </w:r>
          </w:p>
        </w:tc>
        <w:tc>
          <w:tcPr>
            <w:tcW w:w="2316" w:type="dxa"/>
            <w:gridSpan w:val="2"/>
          </w:tcPr>
          <w:p w:rsidR="00D80E25" w:rsidRDefault="00D80E25">
            <w:pPr>
              <w:pStyle w:val="Default"/>
              <w:rPr>
                <w:sz w:val="22"/>
                <w:szCs w:val="22"/>
              </w:rPr>
            </w:pPr>
            <w:r>
              <w:rPr>
                <w:b/>
                <w:bCs/>
                <w:sz w:val="22"/>
                <w:szCs w:val="22"/>
              </w:rPr>
              <w:t xml:space="preserve">-                      </w:t>
            </w:r>
          </w:p>
        </w:tc>
        <w:tc>
          <w:tcPr>
            <w:tcW w:w="2316" w:type="dxa"/>
            <w:gridSpan w:val="2"/>
          </w:tcPr>
          <w:p w:rsidR="00D80E25" w:rsidRDefault="007C3C2E">
            <w:pPr>
              <w:pStyle w:val="Default"/>
              <w:rPr>
                <w:sz w:val="22"/>
                <w:szCs w:val="22"/>
              </w:rPr>
            </w:pPr>
            <w:r>
              <w:rPr>
                <w:sz w:val="22"/>
                <w:szCs w:val="22"/>
              </w:rPr>
              <w:t xml:space="preserve">        </w:t>
            </w:r>
            <w:r w:rsidR="00D80E25">
              <w:rPr>
                <w:sz w:val="22"/>
                <w:szCs w:val="22"/>
              </w:rPr>
              <w:t xml:space="preserve">&gt; </w:t>
            </w:r>
            <w:r>
              <w:rPr>
                <w:sz w:val="22"/>
                <w:szCs w:val="22"/>
              </w:rPr>
              <w:t xml:space="preserve"> </w:t>
            </w:r>
            <w:r w:rsidR="00D80E25">
              <w:rPr>
                <w:sz w:val="22"/>
                <w:szCs w:val="22"/>
              </w:rPr>
              <w:t xml:space="preserve">6 </w:t>
            </w:r>
            <w:proofErr w:type="spellStart"/>
            <w:r w:rsidR="00D80E25">
              <w:rPr>
                <w:sz w:val="22"/>
                <w:szCs w:val="22"/>
              </w:rPr>
              <w:t>ng</w:t>
            </w:r>
            <w:proofErr w:type="spellEnd"/>
            <w:r w:rsidR="00D80E25">
              <w:rPr>
                <w:sz w:val="22"/>
                <w:szCs w:val="22"/>
              </w:rPr>
              <w:t>/</w:t>
            </w:r>
            <w:proofErr w:type="spellStart"/>
            <w:r w:rsidR="00D80E25">
              <w:rPr>
                <w:sz w:val="22"/>
                <w:szCs w:val="22"/>
              </w:rPr>
              <w:t>dL</w:t>
            </w:r>
            <w:proofErr w:type="spellEnd"/>
            <w:r w:rsidR="00D80E25">
              <w:rPr>
                <w:sz w:val="22"/>
                <w:szCs w:val="22"/>
              </w:rPr>
              <w:t xml:space="preserve"> </w:t>
            </w:r>
          </w:p>
        </w:tc>
      </w:tr>
    </w:tbl>
    <w:p w:rsidR="00D80E25" w:rsidRDefault="00D80E25" w:rsidP="00D80E25">
      <w:pPr>
        <w:ind w:left="360"/>
        <w:rPr>
          <w:i/>
        </w:rPr>
      </w:pPr>
    </w:p>
    <w:p w:rsidR="003E309A" w:rsidRDefault="003E309A" w:rsidP="00D80E25">
      <w:pPr>
        <w:ind w:left="360"/>
        <w:rPr>
          <w:i/>
        </w:rPr>
      </w:pPr>
    </w:p>
    <w:p w:rsidR="003E309A" w:rsidRDefault="003E309A" w:rsidP="00D80E25">
      <w:pPr>
        <w:ind w:left="360"/>
        <w:rPr>
          <w:i/>
        </w:rPr>
      </w:pPr>
    </w:p>
    <w:p w:rsidR="003E309A" w:rsidRDefault="003E309A" w:rsidP="00D80E25">
      <w:pPr>
        <w:ind w:left="360"/>
        <w:rPr>
          <w:i/>
        </w:rPr>
      </w:pPr>
    </w:p>
    <w:p w:rsidR="003E309A" w:rsidRDefault="003E309A" w:rsidP="00D80E25">
      <w:pPr>
        <w:ind w:left="360"/>
        <w:rPr>
          <w:i/>
        </w:rPr>
      </w:pPr>
    </w:p>
    <w:p w:rsidR="003E309A" w:rsidRDefault="003E309A" w:rsidP="00D80E25">
      <w:pPr>
        <w:ind w:left="360"/>
        <w:rPr>
          <w:i/>
        </w:rPr>
      </w:pPr>
    </w:p>
    <w:p w:rsidR="003E309A" w:rsidRDefault="003E309A" w:rsidP="00D80E25">
      <w:pPr>
        <w:ind w:left="360"/>
        <w:rPr>
          <w:i/>
        </w:rPr>
      </w:pPr>
    </w:p>
    <w:p w:rsidR="003E309A" w:rsidRDefault="003E309A" w:rsidP="00D80E25">
      <w:pPr>
        <w:ind w:left="360"/>
        <w:rPr>
          <w:i/>
        </w:rPr>
      </w:pPr>
    </w:p>
    <w:p w:rsidR="003E309A" w:rsidRDefault="003E309A" w:rsidP="00D80E25">
      <w:pPr>
        <w:ind w:left="360"/>
        <w:rPr>
          <w:i/>
        </w:rPr>
      </w:pPr>
    </w:p>
    <w:p w:rsidR="003E309A" w:rsidRDefault="003E309A" w:rsidP="00D80E25">
      <w:pPr>
        <w:ind w:left="360"/>
        <w:rPr>
          <w:i/>
        </w:rPr>
      </w:pPr>
    </w:p>
    <w:p w:rsidR="00C756CA" w:rsidRDefault="00C756CA" w:rsidP="00D521F5">
      <w:pPr>
        <w:ind w:left="360"/>
        <w:rPr>
          <w:i/>
        </w:rPr>
      </w:pPr>
    </w:p>
    <w:p w:rsidR="00D80E25" w:rsidRDefault="00D80E25" w:rsidP="00D80E25">
      <w:pPr>
        <w:pStyle w:val="Default"/>
        <w:rPr>
          <w:sz w:val="28"/>
          <w:szCs w:val="28"/>
        </w:rPr>
      </w:pPr>
      <w:r>
        <w:rPr>
          <w:b/>
          <w:bCs/>
          <w:sz w:val="28"/>
          <w:szCs w:val="28"/>
        </w:rPr>
        <w:lastRenderedPageBreak/>
        <w:t xml:space="preserve">KAYNAKLAR </w:t>
      </w:r>
    </w:p>
    <w:p w:rsidR="00D80E25" w:rsidRDefault="00D80E25" w:rsidP="00D80E25">
      <w:pPr>
        <w:pStyle w:val="Default"/>
        <w:spacing w:after="148"/>
        <w:rPr>
          <w:sz w:val="22"/>
          <w:szCs w:val="22"/>
        </w:rPr>
      </w:pPr>
      <w:r>
        <w:rPr>
          <w:sz w:val="22"/>
          <w:szCs w:val="22"/>
        </w:rPr>
        <w:t xml:space="preserve">1. </w:t>
      </w:r>
      <w:proofErr w:type="spellStart"/>
      <w:r>
        <w:rPr>
          <w:sz w:val="22"/>
          <w:szCs w:val="22"/>
        </w:rPr>
        <w:t>Ravel</w:t>
      </w:r>
      <w:proofErr w:type="spellEnd"/>
      <w:r>
        <w:rPr>
          <w:sz w:val="22"/>
          <w:szCs w:val="22"/>
        </w:rPr>
        <w:t xml:space="preserve"> R. </w:t>
      </w:r>
      <w:proofErr w:type="spellStart"/>
      <w:r>
        <w:rPr>
          <w:sz w:val="22"/>
          <w:szCs w:val="22"/>
        </w:rPr>
        <w:t>Clinical</w:t>
      </w:r>
      <w:proofErr w:type="spellEnd"/>
      <w:r>
        <w:rPr>
          <w:sz w:val="22"/>
          <w:szCs w:val="22"/>
        </w:rPr>
        <w:t xml:space="preserve"> </w:t>
      </w:r>
      <w:proofErr w:type="spellStart"/>
      <w:r>
        <w:rPr>
          <w:sz w:val="22"/>
          <w:szCs w:val="22"/>
        </w:rPr>
        <w:t>Laboratory</w:t>
      </w:r>
      <w:proofErr w:type="spellEnd"/>
      <w:r>
        <w:rPr>
          <w:sz w:val="22"/>
          <w:szCs w:val="22"/>
        </w:rPr>
        <w:t xml:space="preserve"> </w:t>
      </w:r>
      <w:proofErr w:type="spellStart"/>
      <w:r>
        <w:rPr>
          <w:sz w:val="22"/>
          <w:szCs w:val="22"/>
        </w:rPr>
        <w:t>Medicine</w:t>
      </w:r>
      <w:proofErr w:type="spellEnd"/>
      <w:r>
        <w:rPr>
          <w:sz w:val="22"/>
          <w:szCs w:val="22"/>
        </w:rPr>
        <w:t xml:space="preserve">; 6th ed. Toronto. </w:t>
      </w:r>
      <w:proofErr w:type="spellStart"/>
      <w:r>
        <w:rPr>
          <w:sz w:val="22"/>
          <w:szCs w:val="22"/>
        </w:rPr>
        <w:t>Mosby</w:t>
      </w:r>
      <w:proofErr w:type="spellEnd"/>
      <w:r>
        <w:rPr>
          <w:sz w:val="22"/>
          <w:szCs w:val="22"/>
        </w:rPr>
        <w:t>-</w:t>
      </w:r>
      <w:proofErr w:type="spellStart"/>
      <w:r>
        <w:rPr>
          <w:sz w:val="22"/>
          <w:szCs w:val="22"/>
        </w:rPr>
        <w:t>Year</w:t>
      </w:r>
      <w:proofErr w:type="spellEnd"/>
      <w:r>
        <w:rPr>
          <w:sz w:val="22"/>
          <w:szCs w:val="22"/>
        </w:rPr>
        <w:t xml:space="preserve"> </w:t>
      </w:r>
      <w:proofErr w:type="spellStart"/>
      <w:r>
        <w:rPr>
          <w:sz w:val="22"/>
          <w:szCs w:val="22"/>
        </w:rPr>
        <w:t>Book</w:t>
      </w:r>
      <w:proofErr w:type="spellEnd"/>
      <w:r>
        <w:rPr>
          <w:sz w:val="22"/>
          <w:szCs w:val="22"/>
        </w:rPr>
        <w:t xml:space="preserve">, 1995. </w:t>
      </w:r>
    </w:p>
    <w:p w:rsidR="00D80E25" w:rsidRDefault="00D80E25" w:rsidP="00D80E25">
      <w:pPr>
        <w:pStyle w:val="Default"/>
        <w:spacing w:after="148"/>
        <w:rPr>
          <w:sz w:val="22"/>
          <w:szCs w:val="22"/>
        </w:rPr>
      </w:pPr>
      <w:r>
        <w:rPr>
          <w:sz w:val="22"/>
          <w:szCs w:val="22"/>
        </w:rPr>
        <w:t xml:space="preserve">2. </w:t>
      </w:r>
      <w:proofErr w:type="spellStart"/>
      <w:r>
        <w:rPr>
          <w:sz w:val="22"/>
          <w:szCs w:val="22"/>
        </w:rPr>
        <w:t>Wallach</w:t>
      </w:r>
      <w:proofErr w:type="spellEnd"/>
      <w:r>
        <w:rPr>
          <w:sz w:val="22"/>
          <w:szCs w:val="22"/>
        </w:rPr>
        <w:t xml:space="preserve"> J.</w:t>
      </w:r>
      <w:proofErr w:type="spellStart"/>
      <w:r>
        <w:rPr>
          <w:sz w:val="22"/>
          <w:szCs w:val="22"/>
        </w:rPr>
        <w:t>Interpretation</w:t>
      </w:r>
      <w:proofErr w:type="spellEnd"/>
      <w:r>
        <w:rPr>
          <w:sz w:val="22"/>
          <w:szCs w:val="22"/>
        </w:rPr>
        <w:t xml:space="preserve"> of </w:t>
      </w:r>
      <w:proofErr w:type="spellStart"/>
      <w:r>
        <w:rPr>
          <w:sz w:val="22"/>
          <w:szCs w:val="22"/>
        </w:rPr>
        <w:t>Diagnostic</w:t>
      </w:r>
      <w:proofErr w:type="spellEnd"/>
      <w:r>
        <w:rPr>
          <w:sz w:val="22"/>
          <w:szCs w:val="22"/>
        </w:rPr>
        <w:t xml:space="preserve"> </w:t>
      </w:r>
      <w:proofErr w:type="spellStart"/>
      <w:r>
        <w:rPr>
          <w:sz w:val="22"/>
          <w:szCs w:val="22"/>
        </w:rPr>
        <w:t>Tests</w:t>
      </w:r>
      <w:proofErr w:type="spellEnd"/>
      <w:r>
        <w:rPr>
          <w:sz w:val="22"/>
          <w:szCs w:val="22"/>
        </w:rPr>
        <w:t xml:space="preserve">; 7th ed. </w:t>
      </w:r>
      <w:proofErr w:type="spellStart"/>
      <w:r>
        <w:rPr>
          <w:sz w:val="22"/>
          <w:szCs w:val="22"/>
        </w:rPr>
        <w:t>Philadelphia</w:t>
      </w:r>
      <w:proofErr w:type="spellEnd"/>
      <w:r>
        <w:rPr>
          <w:sz w:val="22"/>
          <w:szCs w:val="22"/>
        </w:rPr>
        <w:t xml:space="preserve">. </w:t>
      </w:r>
      <w:proofErr w:type="spellStart"/>
      <w:r>
        <w:rPr>
          <w:sz w:val="22"/>
          <w:szCs w:val="22"/>
        </w:rPr>
        <w:t>Lippincott</w:t>
      </w:r>
      <w:proofErr w:type="spellEnd"/>
      <w:r>
        <w:rPr>
          <w:sz w:val="22"/>
          <w:szCs w:val="22"/>
        </w:rPr>
        <w:t xml:space="preserve"> Williams &amp; </w:t>
      </w:r>
      <w:proofErr w:type="spellStart"/>
      <w:r>
        <w:rPr>
          <w:sz w:val="22"/>
          <w:szCs w:val="22"/>
        </w:rPr>
        <w:t>Wilkins</w:t>
      </w:r>
      <w:proofErr w:type="spellEnd"/>
      <w:r>
        <w:rPr>
          <w:sz w:val="22"/>
          <w:szCs w:val="22"/>
        </w:rPr>
        <w:t xml:space="preserve">, 2000. </w:t>
      </w:r>
    </w:p>
    <w:p w:rsidR="00D80E25" w:rsidRDefault="00D80E25" w:rsidP="00D80E25">
      <w:pPr>
        <w:pStyle w:val="Default"/>
        <w:spacing w:after="148"/>
        <w:rPr>
          <w:sz w:val="22"/>
          <w:szCs w:val="22"/>
        </w:rPr>
      </w:pPr>
      <w:r>
        <w:rPr>
          <w:sz w:val="22"/>
          <w:szCs w:val="22"/>
        </w:rPr>
        <w:t xml:space="preserve">3. </w:t>
      </w:r>
      <w:proofErr w:type="spellStart"/>
      <w:r>
        <w:rPr>
          <w:sz w:val="22"/>
          <w:szCs w:val="22"/>
        </w:rPr>
        <w:t>Mehmetoğlu</w:t>
      </w:r>
      <w:proofErr w:type="spellEnd"/>
      <w:r>
        <w:rPr>
          <w:sz w:val="22"/>
          <w:szCs w:val="22"/>
        </w:rPr>
        <w:t xml:space="preserve"> İ. Klinik Biyokimya El Kitabı; 4. Baskı. Nobel Kitapevleri, 2007. </w:t>
      </w:r>
    </w:p>
    <w:p w:rsidR="00D80E25" w:rsidRDefault="00D80E25" w:rsidP="00D80E25">
      <w:pPr>
        <w:pStyle w:val="Default"/>
        <w:spacing w:after="148"/>
        <w:rPr>
          <w:sz w:val="22"/>
          <w:szCs w:val="22"/>
        </w:rPr>
      </w:pPr>
      <w:r>
        <w:rPr>
          <w:sz w:val="22"/>
          <w:szCs w:val="22"/>
        </w:rPr>
        <w:t xml:space="preserve">4. </w:t>
      </w:r>
      <w:proofErr w:type="spellStart"/>
      <w:r>
        <w:rPr>
          <w:sz w:val="22"/>
          <w:szCs w:val="22"/>
        </w:rPr>
        <w:t>Burtis</w:t>
      </w:r>
      <w:proofErr w:type="spellEnd"/>
      <w:r>
        <w:rPr>
          <w:sz w:val="22"/>
          <w:szCs w:val="22"/>
        </w:rPr>
        <w:t xml:space="preserve"> CA, </w:t>
      </w:r>
      <w:proofErr w:type="spellStart"/>
      <w:r>
        <w:rPr>
          <w:sz w:val="22"/>
          <w:szCs w:val="22"/>
        </w:rPr>
        <w:t>Ashwood</w:t>
      </w:r>
      <w:proofErr w:type="spellEnd"/>
      <w:r>
        <w:rPr>
          <w:sz w:val="22"/>
          <w:szCs w:val="22"/>
        </w:rPr>
        <w:t xml:space="preserve"> ER. </w:t>
      </w:r>
      <w:proofErr w:type="spellStart"/>
      <w:r>
        <w:rPr>
          <w:sz w:val="22"/>
          <w:szCs w:val="22"/>
        </w:rPr>
        <w:t>Tietz</w:t>
      </w:r>
      <w:proofErr w:type="spellEnd"/>
      <w:r>
        <w:rPr>
          <w:sz w:val="22"/>
          <w:szCs w:val="22"/>
        </w:rPr>
        <w:t xml:space="preserve"> Klinik Kimyada Temel İlkeler, 5. Baskı. </w:t>
      </w:r>
      <w:proofErr w:type="spellStart"/>
      <w:r>
        <w:rPr>
          <w:sz w:val="22"/>
          <w:szCs w:val="22"/>
        </w:rPr>
        <w:t>Palme</w:t>
      </w:r>
      <w:proofErr w:type="spellEnd"/>
      <w:r>
        <w:rPr>
          <w:sz w:val="22"/>
          <w:szCs w:val="22"/>
        </w:rPr>
        <w:t xml:space="preserve"> Yayıncılık, 2005. </w:t>
      </w:r>
    </w:p>
    <w:p w:rsidR="00D80E25" w:rsidRDefault="00D80E25" w:rsidP="00D80E25">
      <w:pPr>
        <w:pStyle w:val="Default"/>
        <w:rPr>
          <w:sz w:val="22"/>
          <w:szCs w:val="22"/>
        </w:rPr>
      </w:pPr>
      <w:r>
        <w:rPr>
          <w:sz w:val="22"/>
          <w:szCs w:val="22"/>
        </w:rPr>
        <w:t xml:space="preserve">5. </w:t>
      </w:r>
      <w:proofErr w:type="spellStart"/>
      <w:r>
        <w:rPr>
          <w:sz w:val="22"/>
          <w:szCs w:val="22"/>
        </w:rPr>
        <w:t>Wu</w:t>
      </w:r>
      <w:proofErr w:type="spellEnd"/>
      <w:r>
        <w:rPr>
          <w:sz w:val="22"/>
          <w:szCs w:val="22"/>
        </w:rPr>
        <w:t xml:space="preserve"> AHB. </w:t>
      </w:r>
      <w:proofErr w:type="spellStart"/>
      <w:r>
        <w:rPr>
          <w:sz w:val="22"/>
          <w:szCs w:val="22"/>
        </w:rPr>
        <w:t>Tietz</w:t>
      </w:r>
      <w:proofErr w:type="spellEnd"/>
      <w:r>
        <w:rPr>
          <w:sz w:val="22"/>
          <w:szCs w:val="22"/>
        </w:rPr>
        <w:t xml:space="preserve"> </w:t>
      </w:r>
      <w:proofErr w:type="spellStart"/>
      <w:r>
        <w:rPr>
          <w:sz w:val="22"/>
          <w:szCs w:val="22"/>
        </w:rPr>
        <w:t>Laboratuvar</w:t>
      </w:r>
      <w:proofErr w:type="spellEnd"/>
      <w:r>
        <w:rPr>
          <w:sz w:val="22"/>
          <w:szCs w:val="22"/>
        </w:rPr>
        <w:t xml:space="preserve"> Testleri Klinik Kılavuzu. 4. Baskı. Güneş Tıp Kitapevleri, 2011. </w:t>
      </w:r>
    </w:p>
    <w:p w:rsidR="00D80E25" w:rsidRPr="00D521F5" w:rsidRDefault="00D80E25" w:rsidP="00D521F5">
      <w:pPr>
        <w:ind w:left="360"/>
        <w:rPr>
          <w:i/>
        </w:rPr>
      </w:pPr>
    </w:p>
    <w:sectPr w:rsidR="00D80E25" w:rsidRPr="00D521F5" w:rsidSect="005547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2A4" w:rsidRDefault="001C32A4" w:rsidP="00D521F5">
      <w:pPr>
        <w:spacing w:after="0" w:line="240" w:lineRule="auto"/>
      </w:pPr>
      <w:r>
        <w:separator/>
      </w:r>
    </w:p>
  </w:endnote>
  <w:endnote w:type="continuationSeparator" w:id="1">
    <w:p w:rsidR="001C32A4" w:rsidRDefault="001C32A4" w:rsidP="00D52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2A4" w:rsidRDefault="001C32A4" w:rsidP="00D521F5">
      <w:pPr>
        <w:spacing w:after="0" w:line="240" w:lineRule="auto"/>
      </w:pPr>
      <w:r>
        <w:separator/>
      </w:r>
    </w:p>
  </w:footnote>
  <w:footnote w:type="continuationSeparator" w:id="1">
    <w:p w:rsidR="001C32A4" w:rsidRDefault="001C32A4" w:rsidP="00D52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4C4"/>
    <w:multiLevelType w:val="hybridMultilevel"/>
    <w:tmpl w:val="101A2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76492A"/>
    <w:multiLevelType w:val="hybridMultilevel"/>
    <w:tmpl w:val="F4B0B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502E5"/>
    <w:rsid w:val="00000EC2"/>
    <w:rsid w:val="0000161D"/>
    <w:rsid w:val="000A7BE9"/>
    <w:rsid w:val="00106B76"/>
    <w:rsid w:val="001854DE"/>
    <w:rsid w:val="001878B7"/>
    <w:rsid w:val="00196DDF"/>
    <w:rsid w:val="001B65A3"/>
    <w:rsid w:val="001C32A4"/>
    <w:rsid w:val="001E0E7E"/>
    <w:rsid w:val="001F7654"/>
    <w:rsid w:val="00211AE2"/>
    <w:rsid w:val="002562E6"/>
    <w:rsid w:val="0026061E"/>
    <w:rsid w:val="00276053"/>
    <w:rsid w:val="002855DA"/>
    <w:rsid w:val="002A5580"/>
    <w:rsid w:val="002E4AA3"/>
    <w:rsid w:val="002F1BBF"/>
    <w:rsid w:val="003A76CD"/>
    <w:rsid w:val="003B40C5"/>
    <w:rsid w:val="003D6F2A"/>
    <w:rsid w:val="003E309A"/>
    <w:rsid w:val="0046461E"/>
    <w:rsid w:val="00467AE1"/>
    <w:rsid w:val="004E79FA"/>
    <w:rsid w:val="00513430"/>
    <w:rsid w:val="005502E5"/>
    <w:rsid w:val="005547AF"/>
    <w:rsid w:val="005A0FF1"/>
    <w:rsid w:val="005B66B8"/>
    <w:rsid w:val="00626E89"/>
    <w:rsid w:val="0064703D"/>
    <w:rsid w:val="006771F4"/>
    <w:rsid w:val="00695D23"/>
    <w:rsid w:val="006D1913"/>
    <w:rsid w:val="006F2DF3"/>
    <w:rsid w:val="00716494"/>
    <w:rsid w:val="00745E61"/>
    <w:rsid w:val="007803BA"/>
    <w:rsid w:val="007C3C2E"/>
    <w:rsid w:val="00836E17"/>
    <w:rsid w:val="00860676"/>
    <w:rsid w:val="0089648F"/>
    <w:rsid w:val="008C0883"/>
    <w:rsid w:val="008C674C"/>
    <w:rsid w:val="00904D0A"/>
    <w:rsid w:val="00911B4E"/>
    <w:rsid w:val="009222D2"/>
    <w:rsid w:val="009305E5"/>
    <w:rsid w:val="00932ED5"/>
    <w:rsid w:val="0094793A"/>
    <w:rsid w:val="00981FEC"/>
    <w:rsid w:val="00A5620E"/>
    <w:rsid w:val="00AC6050"/>
    <w:rsid w:val="00B211CA"/>
    <w:rsid w:val="00B371FF"/>
    <w:rsid w:val="00B474BA"/>
    <w:rsid w:val="00B545E5"/>
    <w:rsid w:val="00BC3E30"/>
    <w:rsid w:val="00BE7DB3"/>
    <w:rsid w:val="00BF6FFC"/>
    <w:rsid w:val="00C06A8B"/>
    <w:rsid w:val="00C413BB"/>
    <w:rsid w:val="00C756CA"/>
    <w:rsid w:val="00CF54D3"/>
    <w:rsid w:val="00D13DF1"/>
    <w:rsid w:val="00D521F5"/>
    <w:rsid w:val="00D80E25"/>
    <w:rsid w:val="00DE47ED"/>
    <w:rsid w:val="00E619DE"/>
    <w:rsid w:val="00EC5259"/>
    <w:rsid w:val="00F7222F"/>
    <w:rsid w:val="00F7509B"/>
    <w:rsid w:val="00FC1274"/>
    <w:rsid w:val="00FC27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02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2E5"/>
    <w:rPr>
      <w:rFonts w:ascii="Tahoma" w:hAnsi="Tahoma" w:cs="Tahoma"/>
      <w:sz w:val="16"/>
      <w:szCs w:val="16"/>
    </w:rPr>
  </w:style>
  <w:style w:type="paragraph" w:styleId="stbilgi">
    <w:name w:val="header"/>
    <w:basedOn w:val="Normal"/>
    <w:link w:val="stbilgiChar"/>
    <w:uiPriority w:val="99"/>
    <w:semiHidden/>
    <w:unhideWhenUsed/>
    <w:rsid w:val="00D521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521F5"/>
  </w:style>
  <w:style w:type="paragraph" w:styleId="Altbilgi">
    <w:name w:val="footer"/>
    <w:basedOn w:val="Normal"/>
    <w:link w:val="AltbilgiChar"/>
    <w:uiPriority w:val="99"/>
    <w:semiHidden/>
    <w:unhideWhenUsed/>
    <w:rsid w:val="00D521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521F5"/>
  </w:style>
  <w:style w:type="paragraph" w:customStyle="1" w:styleId="Default">
    <w:name w:val="Default"/>
    <w:rsid w:val="00D521F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521F5"/>
    <w:pPr>
      <w:ind w:left="720"/>
      <w:contextualSpacing/>
    </w:pPr>
  </w:style>
  <w:style w:type="table" w:styleId="TabloKlavuzu">
    <w:name w:val="Table Grid"/>
    <w:basedOn w:val="NormalTablo"/>
    <w:uiPriority w:val="59"/>
    <w:rsid w:val="008C67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5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BE7B-8BF1-45AA-800D-075B5D95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16</Pages>
  <Words>5084</Words>
  <Characters>28984</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EXPER PC</cp:lastModifiedBy>
  <cp:revision>43</cp:revision>
  <cp:lastPrinted>2017-10-24T06:47:00Z</cp:lastPrinted>
  <dcterms:created xsi:type="dcterms:W3CDTF">2015-06-12T17:51:00Z</dcterms:created>
  <dcterms:modified xsi:type="dcterms:W3CDTF">2019-03-04T08:14:00Z</dcterms:modified>
</cp:coreProperties>
</file>